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after="0" w:line="480" w:lineRule="exact"/>
        <w:rPr>
          <w:rFonts w:hint="eastAsia" w:ascii="Times New Roman" w:hAnsi="Times New Roman" w:eastAsia="方正黑体_GBK"/>
          <w:kern w:val="0"/>
          <w:sz w:val="32"/>
          <w:szCs w:val="32"/>
        </w:rPr>
      </w:pPr>
      <w:r>
        <w:rPr>
          <w:rFonts w:ascii="Times New Roman" w:hAnsi="Times New Roman" w:eastAsia="方正黑体_GBK"/>
          <w:kern w:val="0"/>
          <w:sz w:val="32"/>
          <w:szCs w:val="32"/>
        </w:rPr>
        <w:t>附件</w:t>
      </w:r>
      <w:r>
        <w:rPr>
          <w:rFonts w:hint="eastAsia" w:ascii="Times New Roman" w:hAnsi="Times New Roman" w:eastAsia="方正黑体_GBK"/>
          <w:kern w:val="0"/>
          <w:sz w:val="32"/>
          <w:szCs w:val="32"/>
        </w:rPr>
        <w:t>1</w:t>
      </w:r>
    </w:p>
    <w:p>
      <w:pPr>
        <w:widowControl/>
        <w:snapToGrid w:val="0"/>
        <w:spacing w:after="0" w:line="480" w:lineRule="exact"/>
        <w:jc w:val="center"/>
        <w:rPr>
          <w:rFonts w:hint="eastAsia" w:ascii="Times New Roman" w:hAnsi="Times New Roman" w:eastAsia="方正小标宋_GBK" w:cs="方正小标宋_GBK"/>
          <w:sz w:val="36"/>
          <w:szCs w:val="36"/>
        </w:rPr>
      </w:pPr>
      <w:r>
        <w:rPr>
          <w:rFonts w:hint="eastAsia" w:ascii="Times New Roman" w:hAnsi="Times New Roman" w:eastAsia="方正小标宋_GBK" w:cs="方正小标宋_GBK"/>
          <w:sz w:val="36"/>
          <w:szCs w:val="36"/>
          <w:u w:val="single"/>
        </w:rPr>
        <w:t>劳务派遣单位</w:t>
      </w:r>
      <w:r>
        <w:rPr>
          <w:rFonts w:hint="eastAsia" w:ascii="Times New Roman" w:hAnsi="Times New Roman" w:eastAsia="方正小标宋_GBK" w:cs="方正小标宋_GBK"/>
          <w:sz w:val="36"/>
          <w:szCs w:val="36"/>
        </w:rPr>
        <w:t>基本情况表</w:t>
      </w:r>
    </w:p>
    <w:tbl>
      <w:tblPr>
        <w:tblStyle w:val="7"/>
        <w:tblW w:w="907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8"/>
        <w:gridCol w:w="1369"/>
        <w:gridCol w:w="2268"/>
        <w:gridCol w:w="2268"/>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9071" w:type="dxa"/>
            <w:gridSpan w:val="5"/>
            <w:noWrap w:val="0"/>
            <w:vAlign w:val="center"/>
          </w:tcPr>
          <w:p>
            <w:pPr>
              <w:spacing w:after="0" w:line="280" w:lineRule="exact"/>
              <w:jc w:val="center"/>
              <w:rPr>
                <w:rFonts w:ascii="Times New Roman" w:hAnsi="Times New Roman" w:eastAsia="方正仿宋_GBK" w:cs="方正仿宋_GBK"/>
                <w:bCs/>
                <w:color w:val="000000"/>
                <w:sz w:val="24"/>
                <w:szCs w:val="24"/>
              </w:rPr>
            </w:pPr>
            <w:r>
              <w:rPr>
                <w:rFonts w:hint="eastAsia" w:ascii="Times New Roman" w:hAnsi="Times New Roman" w:eastAsia="方正仿宋_GBK" w:cs="方正仿宋_GBK"/>
                <w:b/>
                <w:color w:val="000000"/>
                <w:sz w:val="24"/>
                <w:szCs w:val="24"/>
              </w:rPr>
              <w:t>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单位名称（盖章）</w:t>
            </w:r>
          </w:p>
        </w:tc>
        <w:tc>
          <w:tcPr>
            <w:tcW w:w="6804" w:type="dxa"/>
            <w:gridSpan w:val="3"/>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注册地址</w:t>
            </w:r>
          </w:p>
        </w:tc>
        <w:tc>
          <w:tcPr>
            <w:tcW w:w="6804" w:type="dxa"/>
            <w:gridSpan w:val="3"/>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实际经营地址</w:t>
            </w:r>
          </w:p>
        </w:tc>
        <w:tc>
          <w:tcPr>
            <w:tcW w:w="6804" w:type="dxa"/>
            <w:gridSpan w:val="3"/>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法定代表人</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注册类型</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许可时间</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注册资本</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统一社会信用代码</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单位代码</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职工总数</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自用工人数</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派遣职工人数</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noWrap w:val="0"/>
            <w:vAlign w:val="center"/>
          </w:tcPr>
          <w:p>
            <w:pPr>
              <w:spacing w:after="0" w:line="280" w:lineRule="exact"/>
              <w:jc w:val="center"/>
              <w:rPr>
                <w:rFonts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劳务外包人数</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总经理</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手机号码</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填报人</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手机号码</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9071" w:type="dxa"/>
            <w:gridSpan w:val="5"/>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
                <w:color w:val="000000"/>
                <w:sz w:val="24"/>
                <w:szCs w:val="24"/>
              </w:rPr>
              <w:t>经营情况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tcBorders>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项目</w:t>
            </w:r>
          </w:p>
        </w:tc>
        <w:tc>
          <w:tcPr>
            <w:tcW w:w="2268" w:type="dxa"/>
            <w:tcBorders>
              <w:left w:val="single" w:color="auto" w:sz="4" w:space="0"/>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2020年</w:t>
            </w:r>
          </w:p>
        </w:tc>
        <w:tc>
          <w:tcPr>
            <w:tcW w:w="2268" w:type="dxa"/>
            <w:tcBorders>
              <w:left w:val="single" w:color="auto" w:sz="4" w:space="0"/>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2021年</w:t>
            </w:r>
          </w:p>
        </w:tc>
        <w:tc>
          <w:tcPr>
            <w:tcW w:w="2268" w:type="dxa"/>
            <w:tcBorders>
              <w:lef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增（减）/%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tcBorders>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营业收入</w:t>
            </w:r>
          </w:p>
        </w:tc>
        <w:tc>
          <w:tcPr>
            <w:tcW w:w="2268" w:type="dxa"/>
            <w:tcBorders>
              <w:left w:val="single" w:color="auto" w:sz="4" w:space="0"/>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tcBorders>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净利润</w:t>
            </w:r>
          </w:p>
        </w:tc>
        <w:tc>
          <w:tcPr>
            <w:tcW w:w="2268" w:type="dxa"/>
            <w:tcBorders>
              <w:left w:val="single" w:color="auto" w:sz="4" w:space="0"/>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898" w:type="dxa"/>
            <w:vMerge w:val="restart"/>
            <w:tcBorders>
              <w:right w:val="single" w:color="auto" w:sz="4" w:space="0"/>
            </w:tcBorders>
            <w:noWrap w:val="0"/>
            <w:vAlign w:val="center"/>
          </w:tcPr>
          <w:p>
            <w:pPr>
              <w:spacing w:after="0" w:line="32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其中：</w:t>
            </w:r>
          </w:p>
          <w:p>
            <w:pPr>
              <w:spacing w:after="0" w:line="32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劳务</w:t>
            </w:r>
          </w:p>
          <w:p>
            <w:pPr>
              <w:spacing w:after="0" w:line="32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派遣</w:t>
            </w:r>
          </w:p>
          <w:p>
            <w:pPr>
              <w:spacing w:after="0" w:line="32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业务</w:t>
            </w:r>
          </w:p>
        </w:tc>
        <w:tc>
          <w:tcPr>
            <w:tcW w:w="1369" w:type="dxa"/>
            <w:tcBorders>
              <w:left w:val="single" w:color="auto" w:sz="4" w:space="0"/>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营业收入</w:t>
            </w:r>
          </w:p>
        </w:tc>
        <w:tc>
          <w:tcPr>
            <w:tcW w:w="2268" w:type="dxa"/>
            <w:tcBorders>
              <w:left w:val="single" w:color="auto" w:sz="4" w:space="0"/>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898" w:type="dxa"/>
            <w:vMerge w:val="continue"/>
            <w:tcBorders>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c>
          <w:tcPr>
            <w:tcW w:w="1369" w:type="dxa"/>
            <w:tcBorders>
              <w:left w:val="single" w:color="auto" w:sz="4" w:space="0"/>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净利润</w:t>
            </w:r>
          </w:p>
        </w:tc>
        <w:tc>
          <w:tcPr>
            <w:tcW w:w="2268" w:type="dxa"/>
            <w:tcBorders>
              <w:left w:val="single" w:color="auto" w:sz="4" w:space="0"/>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898" w:type="dxa"/>
            <w:vMerge w:val="continue"/>
            <w:tcBorders>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c>
          <w:tcPr>
            <w:tcW w:w="1369" w:type="dxa"/>
            <w:tcBorders>
              <w:left w:val="single" w:color="auto" w:sz="4" w:space="0"/>
              <w:right w:val="single" w:color="auto" w:sz="4" w:space="0"/>
            </w:tcBorders>
            <w:noWrap w:val="0"/>
            <w:vAlign w:val="center"/>
          </w:tcPr>
          <w:p>
            <w:pPr>
              <w:spacing w:after="0" w:line="240" w:lineRule="auto"/>
              <w:jc w:val="center"/>
              <w:rPr>
                <w:rFonts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纳税总额</w:t>
            </w:r>
          </w:p>
        </w:tc>
        <w:tc>
          <w:tcPr>
            <w:tcW w:w="2268" w:type="dxa"/>
            <w:tcBorders>
              <w:left w:val="single" w:color="auto" w:sz="4" w:space="0"/>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r>
    </w:tbl>
    <w:p>
      <w:pPr>
        <w:spacing w:after="0" w:line="280" w:lineRule="exact"/>
        <w:jc w:val="left"/>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说明：1.职工总数=自用工人数+派遣职工人数+劳务外包人数。</w:t>
      </w:r>
    </w:p>
    <w:p>
      <w:pPr>
        <w:spacing w:after="0" w:line="280" w:lineRule="exact"/>
        <w:ind w:firstLine="630" w:firstLineChars="300"/>
        <w:jc w:val="left"/>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2.自用工：是指与劳务派遣单位签订劳动合同，在本单位工作的人员。</w:t>
      </w:r>
    </w:p>
    <w:p>
      <w:pPr>
        <w:spacing w:after="0" w:line="280" w:lineRule="exact"/>
        <w:ind w:firstLine="630" w:firstLineChars="300"/>
        <w:jc w:val="left"/>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3.派遣职工：是指劳务派遣单位派遣到用工单位的人员，不包含派遣实习生。</w:t>
      </w:r>
    </w:p>
    <w:p>
      <w:pPr>
        <w:spacing w:after="0" w:line="280" w:lineRule="exact"/>
        <w:ind w:firstLine="630" w:firstLineChars="300"/>
        <w:jc w:val="left"/>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4.外包职工：是指与劳务派遣单位签订劳动合同，在外包单位工作的人员。</w:t>
      </w:r>
    </w:p>
    <w:p>
      <w:pPr>
        <w:spacing w:after="0" w:line="480" w:lineRule="exact"/>
        <w:rPr>
          <w:rFonts w:ascii="Times New Roman" w:hAnsi="Times New Roman" w:eastAsia="方正黑体_GBK"/>
          <w:color w:val="000000"/>
          <w:sz w:val="32"/>
          <w:szCs w:val="32"/>
        </w:rPr>
      </w:pPr>
    </w:p>
    <w:p>
      <w:pPr>
        <w:spacing w:after="0" w:line="480" w:lineRule="exact"/>
        <w:rPr>
          <w:rFonts w:ascii="Times New Roman" w:hAnsi="Times New Roman" w:eastAsia="方正黑体_GBK"/>
          <w:color w:val="000000"/>
          <w:sz w:val="32"/>
          <w:szCs w:val="32"/>
        </w:rPr>
      </w:pPr>
    </w:p>
    <w:p>
      <w:pPr>
        <w:spacing w:after="0" w:line="480" w:lineRule="exact"/>
        <w:rPr>
          <w:rFonts w:ascii="Times New Roman" w:hAnsi="Times New Roman" w:eastAsia="方正黑体_GBK"/>
          <w:color w:val="000000"/>
          <w:sz w:val="32"/>
          <w:szCs w:val="32"/>
        </w:rPr>
      </w:pPr>
    </w:p>
    <w:p>
      <w:pPr>
        <w:spacing w:after="0" w:line="480" w:lineRule="exact"/>
        <w:rPr>
          <w:rFonts w:ascii="Times New Roman" w:hAnsi="Times New Roman" w:eastAsia="方正黑体_GBK"/>
          <w:color w:val="000000"/>
          <w:sz w:val="32"/>
          <w:szCs w:val="32"/>
        </w:rPr>
      </w:pPr>
    </w:p>
    <w:tbl>
      <w:tblPr>
        <w:tblStyle w:val="7"/>
        <w:tblW w:w="907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trPr>
        <w:tc>
          <w:tcPr>
            <w:tcW w:w="9071"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
                <w:color w:val="000000"/>
                <w:sz w:val="24"/>
                <w:szCs w:val="24"/>
              </w:rPr>
              <w:t>提交材料情况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71" w:hRule="atLeast"/>
        </w:trPr>
        <w:tc>
          <w:tcPr>
            <w:tcW w:w="9071" w:type="dxa"/>
            <w:noWrap w:val="0"/>
            <w:vAlign w:val="center"/>
          </w:tcPr>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1.《劳务派遣经营许可证》</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2.劳务派遣单位基本情况核验表（附件1）</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3.劳务派遣单位劳动用工情况明细表（附件3）</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4.</w:t>
            </w:r>
            <w:r>
              <w:rPr>
                <w:rFonts w:hint="eastAsia" w:ascii="Times New Roman" w:hAnsi="Times New Roman" w:eastAsia="方正仿宋_GBK" w:cs="方正仿宋_GBK"/>
                <w:bCs/>
                <w:sz w:val="24"/>
                <w:szCs w:val="24"/>
              </w:rPr>
              <w:t>劳务派遣单位劳动保障等级评价表</w:t>
            </w:r>
            <w:r>
              <w:rPr>
                <w:rFonts w:hint="eastAsia" w:ascii="Times New Roman" w:hAnsi="Times New Roman" w:eastAsia="方正仿宋_GBK" w:cs="方正仿宋_GBK"/>
                <w:bCs/>
                <w:color w:val="000000"/>
                <w:sz w:val="24"/>
                <w:szCs w:val="24"/>
              </w:rPr>
              <w:t>（附件4）</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5.2021年12月份用工单位汇总表（附件5）</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6.2021年12月份资产负债表、损溢表</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7.2021年1月至12月份劳务派遣单位职工参保人员明细</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8.与用工单位签订劳务派遣协议</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□9.2021年度税务部门出具的劳务费发票清单</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10.经营场地合法使用证明（含产权证明、租房合同和地税部门出去的房屋租赁发票等）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87" w:hRule="atLeast"/>
        </w:trPr>
        <w:tc>
          <w:tcPr>
            <w:tcW w:w="9071" w:type="dxa"/>
            <w:noWrap w:val="0"/>
            <w:vAlign w:val="center"/>
          </w:tcPr>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承诺：</w:t>
            </w:r>
          </w:p>
          <w:p>
            <w:pPr>
              <w:spacing w:after="0" w:line="480" w:lineRule="exact"/>
              <w:ind w:firstLine="602"/>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本单位提交的2021年度劳务派遣经营情况核验报告材料真实有效，如有虚假，愿意承担相应法律责任。</w:t>
            </w:r>
          </w:p>
          <w:p>
            <w:pPr>
              <w:wordWrap w:val="0"/>
              <w:spacing w:after="0" w:line="480" w:lineRule="exact"/>
              <w:jc w:val="righ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 xml:space="preserve">法定代表人签字：            </w:t>
            </w:r>
          </w:p>
          <w:p>
            <w:pPr>
              <w:wordWrap w:val="0"/>
              <w:spacing w:after="0" w:line="480" w:lineRule="exact"/>
              <w:jc w:val="right"/>
              <w:rPr>
                <w:rFonts w:hint="eastAsia" w:ascii="Times New Roman" w:hAnsi="Times New Roman" w:eastAsia="方正仿宋_GBK" w:cs="方正仿宋_GBK"/>
                <w:bCs/>
                <w:color w:val="000000"/>
                <w:sz w:val="24"/>
                <w:szCs w:val="24"/>
                <w:u w:val="single"/>
              </w:rPr>
            </w:pPr>
            <w:r>
              <w:rPr>
                <w:rFonts w:hint="eastAsia" w:ascii="Times New Roman" w:hAnsi="Times New Roman" w:eastAsia="方正仿宋_GBK" w:cs="方正仿宋_GBK"/>
                <w:bCs/>
                <w:color w:val="000000"/>
                <w:sz w:val="24"/>
                <w:szCs w:val="24"/>
              </w:rPr>
              <w:t>2022年</w:t>
            </w:r>
            <w:r>
              <w:rPr>
                <w:rFonts w:hint="eastAsia" w:ascii="Times New Roman" w:hAnsi="Times New Roman" w:eastAsia="方正仿宋_GBK" w:cs="方正仿宋_GBK"/>
                <w:bCs/>
                <w:color w:val="000000"/>
                <w:sz w:val="24"/>
                <w:szCs w:val="24"/>
                <w:u w:val="single"/>
              </w:rPr>
              <w:t xml:space="preserve">    </w:t>
            </w:r>
            <w:r>
              <w:rPr>
                <w:rFonts w:hint="eastAsia" w:ascii="Times New Roman" w:hAnsi="Times New Roman" w:eastAsia="方正仿宋_GBK" w:cs="方正仿宋_GBK"/>
                <w:bCs/>
                <w:color w:val="000000"/>
                <w:sz w:val="24"/>
                <w:szCs w:val="24"/>
              </w:rPr>
              <w:t>月</w:t>
            </w:r>
            <w:r>
              <w:rPr>
                <w:rFonts w:hint="eastAsia" w:ascii="Times New Roman" w:hAnsi="Times New Roman" w:eastAsia="方正仿宋_GBK" w:cs="方正仿宋_GBK"/>
                <w:bCs/>
                <w:color w:val="000000"/>
                <w:sz w:val="24"/>
                <w:szCs w:val="24"/>
                <w:u w:val="single"/>
              </w:rPr>
              <w:t xml:space="preserve">    </w:t>
            </w:r>
            <w:r>
              <w:rPr>
                <w:rFonts w:hint="eastAsia" w:ascii="Times New Roman" w:hAnsi="Times New Roman" w:eastAsia="方正仿宋_GBK" w:cs="方正仿宋_GBK"/>
                <w:bCs/>
                <w:color w:val="000000"/>
                <w:sz w:val="24"/>
                <w:szCs w:val="24"/>
              </w:rPr>
              <w:t xml:space="preserve">日     </w:t>
            </w:r>
          </w:p>
        </w:tc>
      </w:tr>
    </w:tbl>
    <w:p>
      <w:pPr>
        <w:widowControl/>
        <w:snapToGrid w:val="0"/>
        <w:spacing w:after="0" w:line="560" w:lineRule="exact"/>
        <w:rPr>
          <w:rFonts w:hint="eastAsia" w:ascii="Times New Roman" w:hAnsi="Times New Roman" w:eastAsia="方正黑体_GBK"/>
          <w:kern w:val="0"/>
          <w:sz w:val="32"/>
          <w:szCs w:val="32"/>
        </w:rPr>
      </w:pPr>
    </w:p>
    <w:p>
      <w:pPr>
        <w:widowControl/>
        <w:snapToGrid w:val="0"/>
        <w:spacing w:after="0" w:line="560" w:lineRule="exact"/>
        <w:rPr>
          <w:rFonts w:hint="eastAsia" w:ascii="Times New Roman" w:hAnsi="Times New Roman" w:eastAsia="方正黑体_GBK"/>
          <w:kern w:val="0"/>
          <w:sz w:val="32"/>
          <w:szCs w:val="32"/>
        </w:rPr>
        <w:sectPr>
          <w:footerReference r:id="rId3" w:type="default"/>
          <w:footerReference r:id="rId4" w:type="even"/>
          <w:pgSz w:w="11906" w:h="16838"/>
          <w:pgMar w:top="2098" w:right="1474" w:bottom="1984" w:left="1588" w:header="851" w:footer="992" w:gutter="0"/>
          <w:pgNumType w:fmt="numberInDash"/>
          <w:cols w:space="720" w:num="1"/>
          <w:docGrid w:type="linesAndChars" w:linePitch="312" w:charSpace="0"/>
        </w:sectPr>
      </w:pPr>
    </w:p>
    <w:p>
      <w:pPr>
        <w:widowControl/>
        <w:snapToGrid w:val="0"/>
        <w:spacing w:after="0" w:line="480" w:lineRule="exact"/>
        <w:rPr>
          <w:rFonts w:hint="eastAsia" w:ascii="Times New Roman" w:hAnsi="Times New Roman" w:eastAsia="方正黑体_GBK"/>
          <w:kern w:val="0"/>
          <w:sz w:val="32"/>
          <w:szCs w:val="32"/>
        </w:rPr>
      </w:pPr>
      <w:r>
        <w:rPr>
          <w:rFonts w:ascii="Times New Roman" w:hAnsi="Times New Roman" w:eastAsia="方正黑体_GBK"/>
          <w:kern w:val="0"/>
          <w:sz w:val="32"/>
          <w:szCs w:val="32"/>
        </w:rPr>
        <w:t>附件</w:t>
      </w:r>
      <w:r>
        <w:rPr>
          <w:rFonts w:hint="eastAsia" w:ascii="Times New Roman" w:hAnsi="Times New Roman" w:eastAsia="方正黑体_GBK"/>
          <w:kern w:val="0"/>
          <w:sz w:val="32"/>
          <w:szCs w:val="32"/>
        </w:rPr>
        <w:t>2</w:t>
      </w:r>
    </w:p>
    <w:p>
      <w:pPr>
        <w:widowControl/>
        <w:snapToGrid w:val="0"/>
        <w:spacing w:after="0" w:line="480" w:lineRule="exact"/>
        <w:jc w:val="center"/>
        <w:rPr>
          <w:rFonts w:hint="eastAsia" w:ascii="Times New Roman" w:hAnsi="Times New Roman" w:eastAsia="方正小标宋_GBK" w:cs="方正小标宋_GBK"/>
          <w:sz w:val="36"/>
          <w:szCs w:val="36"/>
        </w:rPr>
      </w:pPr>
      <w:r>
        <w:rPr>
          <w:rFonts w:hint="eastAsia" w:ascii="Times New Roman" w:hAnsi="Times New Roman" w:eastAsia="方正小标宋_GBK" w:cs="方正小标宋_GBK"/>
          <w:sz w:val="36"/>
          <w:szCs w:val="36"/>
          <w:u w:val="single"/>
        </w:rPr>
        <w:t>劳务派遣单位分公司</w:t>
      </w:r>
      <w:r>
        <w:rPr>
          <w:rFonts w:hint="eastAsia" w:ascii="Times New Roman" w:hAnsi="Times New Roman" w:eastAsia="方正小标宋_GBK" w:cs="方正小标宋_GBK"/>
          <w:sz w:val="36"/>
          <w:szCs w:val="36"/>
        </w:rPr>
        <w:t>基本情况核验表</w:t>
      </w:r>
    </w:p>
    <w:tbl>
      <w:tblPr>
        <w:tblStyle w:val="7"/>
        <w:tblW w:w="907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8"/>
        <w:gridCol w:w="1369"/>
        <w:gridCol w:w="2268"/>
        <w:gridCol w:w="2268"/>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9071" w:type="dxa"/>
            <w:gridSpan w:val="5"/>
            <w:noWrap w:val="0"/>
            <w:vAlign w:val="center"/>
          </w:tcPr>
          <w:p>
            <w:pPr>
              <w:spacing w:after="0" w:line="280" w:lineRule="exact"/>
              <w:jc w:val="center"/>
              <w:rPr>
                <w:rFonts w:ascii="Times New Roman" w:hAnsi="Times New Roman" w:eastAsia="方正仿宋_GBK" w:cs="方正仿宋_GBK"/>
                <w:bCs/>
                <w:color w:val="000000"/>
                <w:sz w:val="24"/>
                <w:szCs w:val="24"/>
              </w:rPr>
            </w:pPr>
            <w:r>
              <w:rPr>
                <w:rFonts w:hint="eastAsia" w:ascii="Times New Roman" w:hAnsi="Times New Roman" w:eastAsia="方正仿宋_GBK" w:cs="方正仿宋_GBK"/>
                <w:b/>
                <w:color w:val="000000"/>
                <w:sz w:val="24"/>
                <w:szCs w:val="24"/>
              </w:rPr>
              <w:t>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分公司名称（盖章）</w:t>
            </w:r>
          </w:p>
        </w:tc>
        <w:tc>
          <w:tcPr>
            <w:tcW w:w="6804" w:type="dxa"/>
            <w:gridSpan w:val="3"/>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注册地址</w:t>
            </w:r>
          </w:p>
        </w:tc>
        <w:tc>
          <w:tcPr>
            <w:tcW w:w="6804" w:type="dxa"/>
            <w:gridSpan w:val="3"/>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实际经营地址</w:t>
            </w:r>
          </w:p>
        </w:tc>
        <w:tc>
          <w:tcPr>
            <w:tcW w:w="6804" w:type="dxa"/>
            <w:gridSpan w:val="3"/>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总公司名称</w:t>
            </w:r>
          </w:p>
        </w:tc>
        <w:tc>
          <w:tcPr>
            <w:tcW w:w="6804" w:type="dxa"/>
            <w:gridSpan w:val="3"/>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总公司地址</w:t>
            </w:r>
          </w:p>
        </w:tc>
        <w:tc>
          <w:tcPr>
            <w:tcW w:w="6804" w:type="dxa"/>
            <w:gridSpan w:val="3"/>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许可时间</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注册类型</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统一社会信用代码</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单位代码</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职工总数</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自用工人数</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派遣职工人数</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劳务外包人数</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总经理</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noWrap w:val="0"/>
            <w:vAlign w:val="center"/>
          </w:tcPr>
          <w:p>
            <w:pPr>
              <w:spacing w:after="0" w:line="280" w:lineRule="exact"/>
              <w:jc w:val="center"/>
              <w:rPr>
                <w:rFonts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手机号码</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noWrap w:val="0"/>
            <w:vAlign w:val="center"/>
          </w:tcPr>
          <w:p>
            <w:pPr>
              <w:spacing w:after="0" w:line="280" w:lineRule="exact"/>
              <w:jc w:val="center"/>
              <w:rPr>
                <w:rFonts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填报人</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手机号码</w:t>
            </w:r>
          </w:p>
        </w:tc>
        <w:tc>
          <w:tcPr>
            <w:tcW w:w="2268" w:type="dxa"/>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9071" w:type="dxa"/>
            <w:gridSpan w:val="5"/>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
                <w:color w:val="000000"/>
                <w:sz w:val="24"/>
                <w:szCs w:val="24"/>
              </w:rPr>
              <w:t>经营情况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tcBorders>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项目</w:t>
            </w:r>
          </w:p>
        </w:tc>
        <w:tc>
          <w:tcPr>
            <w:tcW w:w="2268" w:type="dxa"/>
            <w:tcBorders>
              <w:left w:val="single" w:color="auto" w:sz="4" w:space="0"/>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2020年</w:t>
            </w:r>
          </w:p>
        </w:tc>
        <w:tc>
          <w:tcPr>
            <w:tcW w:w="2268" w:type="dxa"/>
            <w:tcBorders>
              <w:left w:val="single" w:color="auto" w:sz="4" w:space="0"/>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2021年</w:t>
            </w:r>
          </w:p>
        </w:tc>
        <w:tc>
          <w:tcPr>
            <w:tcW w:w="2268" w:type="dxa"/>
            <w:tcBorders>
              <w:lef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增（减）/%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tcBorders>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营业收入</w:t>
            </w:r>
          </w:p>
        </w:tc>
        <w:tc>
          <w:tcPr>
            <w:tcW w:w="2268" w:type="dxa"/>
            <w:tcBorders>
              <w:left w:val="single" w:color="auto" w:sz="4" w:space="0"/>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2267" w:type="dxa"/>
            <w:gridSpan w:val="2"/>
            <w:tcBorders>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净利润</w:t>
            </w:r>
          </w:p>
        </w:tc>
        <w:tc>
          <w:tcPr>
            <w:tcW w:w="2268" w:type="dxa"/>
            <w:tcBorders>
              <w:left w:val="single" w:color="auto" w:sz="4" w:space="0"/>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righ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tcBorders>
            <w:noWrap w:val="0"/>
            <w:vAlign w:val="center"/>
          </w:tcPr>
          <w:p>
            <w:pPr>
              <w:spacing w:after="0" w:line="280" w:lineRule="exact"/>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898" w:type="dxa"/>
            <w:vMerge w:val="restart"/>
            <w:tcBorders>
              <w:right w:val="single" w:color="auto" w:sz="4" w:space="0"/>
            </w:tcBorders>
            <w:noWrap w:val="0"/>
            <w:vAlign w:val="center"/>
          </w:tcPr>
          <w:p>
            <w:pPr>
              <w:spacing w:after="0" w:line="32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其中：</w:t>
            </w:r>
          </w:p>
          <w:p>
            <w:pPr>
              <w:spacing w:after="0" w:line="32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劳务</w:t>
            </w:r>
          </w:p>
          <w:p>
            <w:pPr>
              <w:spacing w:after="0" w:line="32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派遣</w:t>
            </w:r>
          </w:p>
          <w:p>
            <w:pPr>
              <w:spacing w:after="0" w:line="32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业务</w:t>
            </w:r>
          </w:p>
        </w:tc>
        <w:tc>
          <w:tcPr>
            <w:tcW w:w="1369" w:type="dxa"/>
            <w:tcBorders>
              <w:left w:val="single" w:color="auto" w:sz="4" w:space="0"/>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营业收入</w:t>
            </w:r>
          </w:p>
        </w:tc>
        <w:tc>
          <w:tcPr>
            <w:tcW w:w="2268" w:type="dxa"/>
            <w:tcBorders>
              <w:left w:val="single" w:color="auto" w:sz="4" w:space="0"/>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898" w:type="dxa"/>
            <w:vMerge w:val="continue"/>
            <w:tcBorders>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c>
          <w:tcPr>
            <w:tcW w:w="1369" w:type="dxa"/>
            <w:tcBorders>
              <w:left w:val="single" w:color="auto" w:sz="4" w:space="0"/>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净利润</w:t>
            </w:r>
          </w:p>
        </w:tc>
        <w:tc>
          <w:tcPr>
            <w:tcW w:w="2268" w:type="dxa"/>
            <w:tcBorders>
              <w:left w:val="single" w:color="auto" w:sz="4" w:space="0"/>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trPr>
        <w:tc>
          <w:tcPr>
            <w:tcW w:w="898" w:type="dxa"/>
            <w:vMerge w:val="continue"/>
            <w:tcBorders>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c>
          <w:tcPr>
            <w:tcW w:w="1369" w:type="dxa"/>
            <w:tcBorders>
              <w:left w:val="single" w:color="auto" w:sz="4" w:space="0"/>
              <w:right w:val="single" w:color="auto" w:sz="4" w:space="0"/>
            </w:tcBorders>
            <w:noWrap w:val="0"/>
            <w:vAlign w:val="center"/>
          </w:tcPr>
          <w:p>
            <w:pPr>
              <w:spacing w:after="0" w:line="240" w:lineRule="auto"/>
              <w:jc w:val="center"/>
              <w:rPr>
                <w:rFonts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纳税总额</w:t>
            </w:r>
          </w:p>
        </w:tc>
        <w:tc>
          <w:tcPr>
            <w:tcW w:w="2268" w:type="dxa"/>
            <w:tcBorders>
              <w:left w:val="single" w:color="auto" w:sz="4" w:space="0"/>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righ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c>
          <w:tcPr>
            <w:tcW w:w="2268" w:type="dxa"/>
            <w:tcBorders>
              <w:left w:val="single" w:color="auto" w:sz="4" w:space="0"/>
            </w:tcBorders>
            <w:noWrap w:val="0"/>
            <w:vAlign w:val="center"/>
          </w:tcPr>
          <w:p>
            <w:pPr>
              <w:spacing w:after="0" w:line="240" w:lineRule="auto"/>
              <w:jc w:val="center"/>
              <w:rPr>
                <w:rFonts w:hint="eastAsia" w:ascii="Times New Roman" w:hAnsi="Times New Roman" w:eastAsia="方正仿宋_GBK" w:cs="方正仿宋_GBK"/>
                <w:bCs/>
                <w:color w:val="000000"/>
                <w:sz w:val="24"/>
                <w:szCs w:val="24"/>
              </w:rPr>
            </w:pPr>
          </w:p>
        </w:tc>
      </w:tr>
    </w:tbl>
    <w:p>
      <w:pPr>
        <w:spacing w:after="0" w:line="280" w:lineRule="exact"/>
        <w:jc w:val="left"/>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说明：1.职工总数=自用工人数+派遣职工人数+劳务外包人数。</w:t>
      </w:r>
    </w:p>
    <w:p>
      <w:pPr>
        <w:spacing w:after="0" w:line="280" w:lineRule="exact"/>
        <w:ind w:firstLine="630" w:firstLineChars="300"/>
        <w:jc w:val="left"/>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2.自用工：是指与劳务派遣单位签订劳动合同，在本单位工作的人员。</w:t>
      </w:r>
    </w:p>
    <w:p>
      <w:pPr>
        <w:spacing w:after="0" w:line="280" w:lineRule="exact"/>
        <w:ind w:firstLine="630" w:firstLineChars="300"/>
        <w:jc w:val="left"/>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3.派遣职工：是指劳务派遣单位派遣到用工单位的人员，不包含派遣实习生。</w:t>
      </w:r>
    </w:p>
    <w:p>
      <w:pPr>
        <w:spacing w:after="0" w:line="280" w:lineRule="exact"/>
        <w:ind w:firstLine="630" w:firstLineChars="300"/>
        <w:jc w:val="left"/>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4.外包职工：是指与劳务派遣单位签订劳动合同，在外包单位工作的人员。</w:t>
      </w:r>
    </w:p>
    <w:p>
      <w:pPr>
        <w:spacing w:after="0" w:line="280" w:lineRule="exact"/>
        <w:ind w:firstLine="630" w:firstLineChars="300"/>
        <w:jc w:val="left"/>
        <w:rPr>
          <w:rFonts w:hint="eastAsia" w:ascii="Times New Roman" w:hAnsi="Times New Roman" w:eastAsia="方正仿宋_GBK" w:cs="方正仿宋_GBK"/>
          <w:color w:val="000000"/>
          <w:szCs w:val="21"/>
        </w:rPr>
      </w:pPr>
    </w:p>
    <w:p>
      <w:pPr>
        <w:spacing w:after="0" w:line="280" w:lineRule="exact"/>
        <w:ind w:firstLine="630" w:firstLineChars="300"/>
        <w:jc w:val="left"/>
        <w:rPr>
          <w:rFonts w:hint="eastAsia" w:ascii="Times New Roman" w:hAnsi="Times New Roman" w:eastAsia="方正仿宋_GBK" w:cs="方正仿宋_GBK"/>
          <w:color w:val="000000"/>
          <w:szCs w:val="21"/>
        </w:rPr>
      </w:pPr>
    </w:p>
    <w:p>
      <w:pPr>
        <w:spacing w:after="0" w:line="280" w:lineRule="exact"/>
        <w:ind w:firstLine="630" w:firstLineChars="300"/>
        <w:jc w:val="left"/>
        <w:rPr>
          <w:rFonts w:hint="eastAsia" w:ascii="Times New Roman" w:hAnsi="Times New Roman" w:eastAsia="方正仿宋_GBK" w:cs="方正仿宋_GBK"/>
          <w:color w:val="000000"/>
          <w:szCs w:val="21"/>
        </w:rPr>
      </w:pPr>
    </w:p>
    <w:tbl>
      <w:tblPr>
        <w:tblStyle w:val="7"/>
        <w:tblW w:w="907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66"/>
        <w:gridCol w:w="66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9071" w:type="dxa"/>
            <w:gridSpan w:val="2"/>
            <w:noWrap w:val="0"/>
            <w:vAlign w:val="center"/>
          </w:tcPr>
          <w:p>
            <w:pPr>
              <w:spacing w:after="0" w:line="2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
                <w:color w:val="000000"/>
                <w:sz w:val="24"/>
                <w:szCs w:val="24"/>
              </w:rPr>
              <w:t>提交材料情况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6" w:hRule="atLeast"/>
          <w:jc w:val="center"/>
        </w:trPr>
        <w:tc>
          <w:tcPr>
            <w:tcW w:w="9071" w:type="dxa"/>
            <w:gridSpan w:val="2"/>
            <w:noWrap w:val="0"/>
            <w:vAlign w:val="center"/>
          </w:tcPr>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1.《劳务派遣经营许可证》</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2.劳务派遣单位分公司基本情况表（附件2）</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3.劳务派遣单位劳动用工情况明细表（附件3）</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4.</w:t>
            </w:r>
            <w:r>
              <w:rPr>
                <w:rFonts w:hint="eastAsia" w:ascii="Times New Roman" w:hAnsi="Times New Roman" w:eastAsia="方正仿宋_GBK" w:cs="方正仿宋_GBK"/>
                <w:bCs/>
                <w:sz w:val="24"/>
                <w:szCs w:val="24"/>
              </w:rPr>
              <w:t>劳务派遣单位劳动保障等级评价表</w:t>
            </w:r>
            <w:r>
              <w:rPr>
                <w:rFonts w:hint="eastAsia" w:ascii="Times New Roman" w:hAnsi="Times New Roman" w:eastAsia="方正仿宋_GBK" w:cs="方正仿宋_GBK"/>
                <w:bCs/>
                <w:color w:val="000000"/>
                <w:sz w:val="24"/>
                <w:szCs w:val="24"/>
              </w:rPr>
              <w:t>（附件4）</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5.2021年12月份用工单位汇总表（附件5）</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6.2021年12月份资产负债表、损溢表</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7.2021年1月至12月份劳务派遣单位职工参保人员明细</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8.与用工单位签订劳务派遣协议</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□9.2021年度税务部门出具的劳务费发票清单</w:t>
            </w:r>
          </w:p>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sym w:font="Wingdings 2" w:char="00A3"/>
            </w:r>
            <w:r>
              <w:rPr>
                <w:rFonts w:hint="eastAsia" w:ascii="Times New Roman" w:hAnsi="Times New Roman" w:eastAsia="方正仿宋_GBK" w:cs="方正仿宋_GBK"/>
                <w:bCs/>
                <w:color w:val="000000"/>
                <w:sz w:val="24"/>
                <w:szCs w:val="24"/>
              </w:rPr>
              <w:t>10.经营场地合法使用证明（含产权证明、租房合同和地税部门出去的房屋租赁发票等）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37" w:hRule="atLeast"/>
          <w:jc w:val="center"/>
        </w:trPr>
        <w:tc>
          <w:tcPr>
            <w:tcW w:w="9071" w:type="dxa"/>
            <w:gridSpan w:val="2"/>
            <w:noWrap w:val="0"/>
            <w:vAlign w:val="center"/>
          </w:tcPr>
          <w:p>
            <w:pPr>
              <w:spacing w:after="0" w:line="480" w:lineRule="exac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承诺：</w:t>
            </w:r>
          </w:p>
          <w:p>
            <w:pPr>
              <w:spacing w:after="0" w:line="480" w:lineRule="exact"/>
              <w:ind w:firstLine="602"/>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本单位提交的2021年度劳务派遣经营情况核验报告材料真实有效，如有虚假，愿意承担相应法律责任。</w:t>
            </w:r>
          </w:p>
          <w:p>
            <w:pPr>
              <w:wordWrap w:val="0"/>
              <w:spacing w:after="0" w:line="480" w:lineRule="exact"/>
              <w:jc w:val="right"/>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 xml:space="preserve">负责人签字：            </w:t>
            </w:r>
          </w:p>
          <w:p>
            <w:pPr>
              <w:wordWrap w:val="0"/>
              <w:spacing w:after="0" w:line="480" w:lineRule="exact"/>
              <w:jc w:val="right"/>
              <w:rPr>
                <w:rFonts w:hint="eastAsia" w:ascii="Times New Roman" w:hAnsi="Times New Roman" w:eastAsia="方正仿宋_GBK" w:cs="方正仿宋_GBK"/>
                <w:bCs/>
                <w:color w:val="000000"/>
                <w:sz w:val="24"/>
                <w:szCs w:val="24"/>
                <w:u w:val="single"/>
              </w:rPr>
            </w:pPr>
            <w:r>
              <w:rPr>
                <w:rFonts w:hint="eastAsia" w:ascii="Times New Roman" w:hAnsi="Times New Roman" w:eastAsia="方正仿宋_GBK" w:cs="方正仿宋_GBK"/>
                <w:bCs/>
                <w:color w:val="000000"/>
                <w:sz w:val="24"/>
                <w:szCs w:val="24"/>
              </w:rPr>
              <w:t>2022年</w:t>
            </w:r>
            <w:r>
              <w:rPr>
                <w:rFonts w:hint="eastAsia" w:ascii="Times New Roman" w:hAnsi="Times New Roman" w:eastAsia="方正仿宋_GBK" w:cs="方正仿宋_GBK"/>
                <w:bCs/>
                <w:color w:val="000000"/>
                <w:sz w:val="24"/>
                <w:szCs w:val="24"/>
                <w:u w:val="single"/>
              </w:rPr>
              <w:t xml:space="preserve">    </w:t>
            </w:r>
            <w:r>
              <w:rPr>
                <w:rFonts w:hint="eastAsia" w:ascii="Times New Roman" w:hAnsi="Times New Roman" w:eastAsia="方正仿宋_GBK" w:cs="方正仿宋_GBK"/>
                <w:bCs/>
                <w:color w:val="000000"/>
                <w:sz w:val="24"/>
                <w:szCs w:val="24"/>
              </w:rPr>
              <w:t>月</w:t>
            </w:r>
            <w:r>
              <w:rPr>
                <w:rFonts w:hint="eastAsia" w:ascii="Times New Roman" w:hAnsi="Times New Roman" w:eastAsia="方正仿宋_GBK" w:cs="方正仿宋_GBK"/>
                <w:bCs/>
                <w:color w:val="000000"/>
                <w:sz w:val="24"/>
                <w:szCs w:val="24"/>
                <w:u w:val="single"/>
              </w:rPr>
              <w:t xml:space="preserve">    </w:t>
            </w:r>
            <w:r>
              <w:rPr>
                <w:rFonts w:hint="eastAsia" w:ascii="Times New Roman" w:hAnsi="Times New Roman" w:eastAsia="方正仿宋_GBK" w:cs="方正仿宋_GBK"/>
                <w:bCs/>
                <w:color w:val="000000"/>
                <w:sz w:val="24"/>
                <w:szCs w:val="24"/>
              </w:rPr>
              <w:t xml:space="preserve">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212" w:hRule="atLeast"/>
          <w:jc w:val="center"/>
        </w:trPr>
        <w:tc>
          <w:tcPr>
            <w:tcW w:w="2466" w:type="dxa"/>
            <w:tcBorders>
              <w:right w:val="single" w:color="auto" w:sz="4" w:space="0"/>
            </w:tcBorders>
            <w:noWrap w:val="0"/>
            <w:vAlign w:val="center"/>
          </w:tcPr>
          <w:p>
            <w:pPr>
              <w:spacing w:after="0" w:line="4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
                <w:color w:val="000000"/>
                <w:sz w:val="24"/>
                <w:szCs w:val="24"/>
              </w:rPr>
              <w:t>受理报告机关</w:t>
            </w:r>
          </w:p>
        </w:tc>
        <w:tc>
          <w:tcPr>
            <w:tcW w:w="6605" w:type="dxa"/>
            <w:tcBorders>
              <w:left w:val="single" w:color="auto" w:sz="4" w:space="0"/>
            </w:tcBorders>
            <w:noWrap w:val="0"/>
            <w:vAlign w:val="bottom"/>
          </w:tcPr>
          <w:p>
            <w:pPr>
              <w:spacing w:after="0" w:line="4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rPr>
              <w:t>（盖章）</w:t>
            </w:r>
          </w:p>
          <w:p>
            <w:pPr>
              <w:spacing w:after="0" w:line="480" w:lineRule="exact"/>
              <w:jc w:val="center"/>
              <w:rPr>
                <w:rFonts w:hint="eastAsia" w:ascii="Times New Roman" w:hAnsi="Times New Roman" w:eastAsia="方正仿宋_GBK" w:cs="方正仿宋_GBK"/>
                <w:bCs/>
                <w:color w:val="000000"/>
                <w:sz w:val="24"/>
                <w:szCs w:val="24"/>
              </w:rPr>
            </w:pPr>
            <w:r>
              <w:rPr>
                <w:rFonts w:hint="eastAsia" w:ascii="Times New Roman" w:hAnsi="Times New Roman" w:eastAsia="方正仿宋_GBK" w:cs="方正仿宋_GBK"/>
                <w:bCs/>
                <w:color w:val="000000"/>
                <w:sz w:val="24"/>
                <w:szCs w:val="24"/>
                <w:u w:val="single"/>
              </w:rPr>
              <w:t xml:space="preserve">    </w:t>
            </w:r>
            <w:r>
              <w:rPr>
                <w:rFonts w:hint="eastAsia" w:ascii="Times New Roman" w:hAnsi="Times New Roman" w:eastAsia="方正仿宋_GBK" w:cs="方正仿宋_GBK"/>
                <w:bCs/>
                <w:color w:val="000000"/>
                <w:sz w:val="24"/>
                <w:szCs w:val="24"/>
              </w:rPr>
              <w:t>年</w:t>
            </w:r>
            <w:r>
              <w:rPr>
                <w:rFonts w:hint="eastAsia" w:ascii="Times New Roman" w:hAnsi="Times New Roman" w:eastAsia="方正仿宋_GBK" w:cs="方正仿宋_GBK"/>
                <w:bCs/>
                <w:color w:val="000000"/>
                <w:sz w:val="24"/>
                <w:szCs w:val="24"/>
                <w:u w:val="single"/>
              </w:rPr>
              <w:t xml:space="preserve">    </w:t>
            </w:r>
            <w:r>
              <w:rPr>
                <w:rFonts w:hint="eastAsia" w:ascii="Times New Roman" w:hAnsi="Times New Roman" w:eastAsia="方正仿宋_GBK" w:cs="方正仿宋_GBK"/>
                <w:bCs/>
                <w:color w:val="000000"/>
                <w:sz w:val="24"/>
                <w:szCs w:val="24"/>
              </w:rPr>
              <w:t>月</w:t>
            </w:r>
            <w:r>
              <w:rPr>
                <w:rFonts w:hint="eastAsia" w:ascii="Times New Roman" w:hAnsi="Times New Roman" w:eastAsia="方正仿宋_GBK" w:cs="方正仿宋_GBK"/>
                <w:bCs/>
                <w:color w:val="000000"/>
                <w:sz w:val="24"/>
                <w:szCs w:val="24"/>
                <w:u w:val="single"/>
              </w:rPr>
              <w:t xml:space="preserve">    </w:t>
            </w:r>
            <w:r>
              <w:rPr>
                <w:rFonts w:hint="eastAsia" w:ascii="Times New Roman" w:hAnsi="Times New Roman" w:eastAsia="方正仿宋_GBK" w:cs="方正仿宋_GBK"/>
                <w:bCs/>
                <w:color w:val="000000"/>
                <w:sz w:val="24"/>
                <w:szCs w:val="24"/>
              </w:rPr>
              <w:t>日</w:t>
            </w:r>
          </w:p>
          <w:p>
            <w:pPr>
              <w:spacing w:after="0" w:line="480" w:lineRule="exact"/>
              <w:jc w:val="center"/>
              <w:rPr>
                <w:rFonts w:ascii="Times New Roman" w:hAnsi="Times New Roman" w:eastAsia="方正仿宋_GBK" w:cs="方正仿宋_GBK"/>
                <w:bCs/>
                <w:color w:val="000000"/>
                <w:sz w:val="24"/>
                <w:szCs w:val="24"/>
              </w:rPr>
            </w:pPr>
          </w:p>
        </w:tc>
      </w:tr>
    </w:tbl>
    <w:p>
      <w:pPr>
        <w:spacing w:after="0" w:line="480" w:lineRule="exact"/>
        <w:rPr>
          <w:rFonts w:hint="eastAsia" w:ascii="Times New Roman" w:hAnsi="Times New Roman" w:eastAsia="方正黑体_GBK"/>
          <w:color w:val="000000"/>
          <w:sz w:val="32"/>
          <w:szCs w:val="32"/>
        </w:rPr>
      </w:pPr>
      <w:r>
        <w:rPr>
          <w:rFonts w:hint="eastAsia" w:ascii="Times New Roman" w:hAnsi="Times New Roman" w:eastAsia="方正黑体_GBK"/>
          <w:color w:val="000000"/>
          <w:sz w:val="32"/>
          <w:szCs w:val="32"/>
        </w:rPr>
        <w:br w:type="page"/>
      </w:r>
      <w:r>
        <w:rPr>
          <w:rFonts w:hint="eastAsia" w:ascii="Times New Roman" w:hAnsi="Times New Roman" w:eastAsia="方正黑体_GBK"/>
          <w:color w:val="000000"/>
          <w:sz w:val="32"/>
          <w:szCs w:val="32"/>
        </w:rPr>
        <w:t>附件3</w:t>
      </w:r>
    </w:p>
    <w:p>
      <w:pPr>
        <w:spacing w:after="0" w:line="480" w:lineRule="exact"/>
        <w:jc w:val="center"/>
        <w:rPr>
          <w:rFonts w:ascii="Times New Roman" w:hAnsi="Times New Roman" w:eastAsia="方正小标宋_GBK"/>
          <w:color w:val="000000"/>
          <w:sz w:val="36"/>
          <w:szCs w:val="36"/>
        </w:rPr>
      </w:pPr>
      <w:r>
        <w:rPr>
          <w:rFonts w:hint="eastAsia" w:ascii="Times New Roman" w:hAnsi="Times New Roman" w:eastAsia="方正小标宋_GBK"/>
          <w:color w:val="000000"/>
          <w:sz w:val="36"/>
          <w:szCs w:val="36"/>
        </w:rPr>
        <w:t>劳务派遣单位劳动用工情况表</w:t>
      </w:r>
    </w:p>
    <w:tbl>
      <w:tblPr>
        <w:tblStyle w:val="7"/>
        <w:tblW w:w="907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429"/>
        <w:gridCol w:w="2396"/>
        <w:gridCol w:w="1989"/>
        <w:gridCol w:w="410"/>
        <w:gridCol w:w="20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2257" w:type="dxa"/>
            <w:gridSpan w:val="2"/>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单位名称（盖章）</w:t>
            </w:r>
          </w:p>
        </w:tc>
        <w:tc>
          <w:tcPr>
            <w:tcW w:w="6814" w:type="dxa"/>
            <w:gridSpan w:val="4"/>
            <w:noWrap w:val="0"/>
            <w:vAlign w:val="center"/>
          </w:tcPr>
          <w:p>
            <w:pPr>
              <w:spacing w:after="0" w:line="240" w:lineRule="exact"/>
              <w:ind w:firstLine="480"/>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2257" w:type="dxa"/>
            <w:gridSpan w:val="2"/>
            <w:noWrap w:val="0"/>
            <w:vAlign w:val="center"/>
          </w:tcPr>
          <w:p>
            <w:pPr>
              <w:spacing w:after="0" w:line="240" w:lineRule="exact"/>
              <w:jc w:val="center"/>
              <w:rPr>
                <w:rFonts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单位地址</w:t>
            </w:r>
          </w:p>
        </w:tc>
        <w:tc>
          <w:tcPr>
            <w:tcW w:w="6814" w:type="dxa"/>
            <w:gridSpan w:val="4"/>
            <w:noWrap w:val="0"/>
            <w:vAlign w:val="center"/>
          </w:tcPr>
          <w:p>
            <w:pPr>
              <w:spacing w:after="0" w:line="240" w:lineRule="exact"/>
              <w:ind w:firstLine="480"/>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2257" w:type="dxa"/>
            <w:gridSpan w:val="2"/>
            <w:noWrap w:val="0"/>
            <w:vAlign w:val="center"/>
          </w:tcPr>
          <w:p>
            <w:pPr>
              <w:spacing w:after="0" w:line="240" w:lineRule="exact"/>
              <w:jc w:val="center"/>
              <w:rPr>
                <w:rFonts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填报人</w:t>
            </w:r>
          </w:p>
        </w:tc>
        <w:tc>
          <w:tcPr>
            <w:tcW w:w="2396" w:type="dxa"/>
            <w:noWrap w:val="0"/>
            <w:vAlign w:val="center"/>
          </w:tcPr>
          <w:p>
            <w:pPr>
              <w:spacing w:after="0" w:line="240" w:lineRule="exact"/>
              <w:ind w:firstLine="480"/>
              <w:jc w:val="center"/>
              <w:rPr>
                <w:rFonts w:hint="eastAsia" w:ascii="Times New Roman" w:hAnsi="Times New Roman" w:eastAsia="方正仿宋_GBK" w:cs="方正仿宋_GBK"/>
                <w:color w:val="000000"/>
                <w:szCs w:val="21"/>
              </w:rPr>
            </w:pPr>
          </w:p>
        </w:tc>
        <w:tc>
          <w:tcPr>
            <w:tcW w:w="1989" w:type="dxa"/>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手机号码</w:t>
            </w:r>
          </w:p>
        </w:tc>
        <w:tc>
          <w:tcPr>
            <w:tcW w:w="2429" w:type="dxa"/>
            <w:gridSpan w:val="2"/>
            <w:noWrap w:val="0"/>
            <w:vAlign w:val="center"/>
          </w:tcPr>
          <w:p>
            <w:pPr>
              <w:spacing w:after="0" w:line="240" w:lineRule="exact"/>
              <w:ind w:firstLine="480"/>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restart"/>
            <w:noWrap w:val="0"/>
            <w:vAlign w:val="center"/>
          </w:tcPr>
          <w:p>
            <w:pPr>
              <w:spacing w:after="0" w:line="240" w:lineRule="exact"/>
              <w:jc w:val="center"/>
              <w:rPr>
                <w:rFonts w:hint="eastAsia"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劳务</w:t>
            </w:r>
          </w:p>
          <w:p>
            <w:pPr>
              <w:spacing w:after="0" w:line="240" w:lineRule="exact"/>
              <w:jc w:val="center"/>
              <w:rPr>
                <w:rFonts w:hint="eastAsia"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派遣</w:t>
            </w:r>
          </w:p>
          <w:p>
            <w:pPr>
              <w:spacing w:after="0" w:line="240" w:lineRule="exact"/>
              <w:jc w:val="center"/>
              <w:rPr>
                <w:rFonts w:hint="eastAsia"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单位</w:t>
            </w:r>
          </w:p>
          <w:p>
            <w:pPr>
              <w:spacing w:after="0" w:line="240" w:lineRule="exact"/>
              <w:jc w:val="center"/>
              <w:rPr>
                <w:rFonts w:hint="eastAsia"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用工</w:t>
            </w:r>
          </w:p>
          <w:p>
            <w:pPr>
              <w:spacing w:after="0" w:line="240" w:lineRule="exact"/>
              <w:jc w:val="center"/>
              <w:rPr>
                <w:rFonts w:hint="eastAsia"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情况</w:t>
            </w:r>
          </w:p>
        </w:tc>
        <w:tc>
          <w:tcPr>
            <w:tcW w:w="1429" w:type="dxa"/>
            <w:vMerge w:val="restart"/>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直接用工</w:t>
            </w:r>
          </w:p>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人数（人）</w:t>
            </w:r>
          </w:p>
        </w:tc>
        <w:tc>
          <w:tcPr>
            <w:tcW w:w="2396" w:type="dxa"/>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总人数</w:t>
            </w:r>
          </w:p>
        </w:tc>
        <w:tc>
          <w:tcPr>
            <w:tcW w:w="4418" w:type="dxa"/>
            <w:gridSpan w:val="3"/>
            <w:noWrap w:val="0"/>
            <w:vAlign w:val="center"/>
          </w:tcPr>
          <w:p>
            <w:pPr>
              <w:spacing w:after="0" w:line="240" w:lineRule="exact"/>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exact"/>
          <w:jc w:val="center"/>
        </w:trPr>
        <w:tc>
          <w:tcPr>
            <w:tcW w:w="828" w:type="dxa"/>
            <w:vMerge w:val="continue"/>
            <w:noWrap w:val="0"/>
            <w:vAlign w:val="center"/>
          </w:tcPr>
          <w:p>
            <w:pPr>
              <w:spacing w:after="0" w:line="240" w:lineRule="exact"/>
              <w:ind w:firstLine="480"/>
              <w:jc w:val="center"/>
              <w:rPr>
                <w:rFonts w:hint="eastAsia" w:ascii="Times New Roman" w:hAnsi="Times New Roman" w:eastAsia="方正仿宋_GBK" w:cs="方正仿宋_GBK"/>
                <w:b/>
                <w:bCs/>
                <w:color w:val="000000"/>
                <w:szCs w:val="21"/>
              </w:rPr>
            </w:pPr>
          </w:p>
        </w:tc>
        <w:tc>
          <w:tcPr>
            <w:tcW w:w="1429" w:type="dxa"/>
            <w:vMerge w:val="continue"/>
            <w:noWrap w:val="0"/>
            <w:vAlign w:val="center"/>
          </w:tcPr>
          <w:p>
            <w:pPr>
              <w:spacing w:after="0" w:line="240" w:lineRule="exact"/>
              <w:jc w:val="center"/>
              <w:rPr>
                <w:rFonts w:hint="eastAsia" w:ascii="Times New Roman" w:hAnsi="Times New Roman" w:eastAsia="方正仿宋_GBK" w:cs="方正仿宋_GBK"/>
                <w:color w:val="000000"/>
                <w:szCs w:val="21"/>
              </w:rPr>
            </w:pPr>
          </w:p>
        </w:tc>
        <w:tc>
          <w:tcPr>
            <w:tcW w:w="2396" w:type="dxa"/>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其中：具备劳动关系</w:t>
            </w:r>
          </w:p>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协调员人数</w:t>
            </w:r>
          </w:p>
        </w:tc>
        <w:tc>
          <w:tcPr>
            <w:tcW w:w="4418" w:type="dxa"/>
            <w:gridSpan w:val="3"/>
            <w:noWrap w:val="0"/>
            <w:vAlign w:val="center"/>
          </w:tcPr>
          <w:p>
            <w:pPr>
              <w:spacing w:after="0" w:line="240" w:lineRule="exact"/>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continue"/>
            <w:noWrap w:val="0"/>
            <w:vAlign w:val="center"/>
          </w:tcPr>
          <w:p>
            <w:pPr>
              <w:spacing w:after="0" w:line="240" w:lineRule="exact"/>
              <w:ind w:firstLine="480"/>
              <w:jc w:val="center"/>
              <w:rPr>
                <w:rFonts w:hint="eastAsia" w:ascii="Times New Roman" w:hAnsi="Times New Roman" w:eastAsia="方正仿宋_GBK" w:cs="方正仿宋_GBK"/>
                <w:b/>
                <w:bCs/>
                <w:color w:val="000000"/>
                <w:szCs w:val="21"/>
              </w:rPr>
            </w:pPr>
          </w:p>
        </w:tc>
        <w:tc>
          <w:tcPr>
            <w:tcW w:w="1429" w:type="dxa"/>
            <w:vMerge w:val="restart"/>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劳务派遣</w:t>
            </w:r>
          </w:p>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人数（人）</w:t>
            </w:r>
          </w:p>
        </w:tc>
        <w:tc>
          <w:tcPr>
            <w:tcW w:w="2396" w:type="dxa"/>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总人数</w:t>
            </w:r>
          </w:p>
        </w:tc>
        <w:tc>
          <w:tcPr>
            <w:tcW w:w="4418" w:type="dxa"/>
            <w:gridSpan w:val="3"/>
            <w:noWrap w:val="0"/>
            <w:vAlign w:val="center"/>
          </w:tcPr>
          <w:p>
            <w:pPr>
              <w:spacing w:after="0" w:line="240" w:lineRule="exact"/>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continue"/>
            <w:noWrap w:val="0"/>
            <w:vAlign w:val="center"/>
          </w:tcPr>
          <w:p>
            <w:pPr>
              <w:spacing w:after="0" w:line="240" w:lineRule="exact"/>
              <w:ind w:firstLine="480"/>
              <w:jc w:val="center"/>
              <w:rPr>
                <w:rFonts w:hint="eastAsia" w:ascii="Times New Roman" w:hAnsi="Times New Roman" w:eastAsia="方正仿宋_GBK" w:cs="方正仿宋_GBK"/>
                <w:b/>
                <w:bCs/>
                <w:color w:val="000000"/>
                <w:szCs w:val="21"/>
              </w:rPr>
            </w:pPr>
          </w:p>
        </w:tc>
        <w:tc>
          <w:tcPr>
            <w:tcW w:w="1429" w:type="dxa"/>
            <w:vMerge w:val="continue"/>
            <w:noWrap w:val="0"/>
            <w:vAlign w:val="center"/>
          </w:tcPr>
          <w:p>
            <w:pPr>
              <w:spacing w:after="0" w:line="240" w:lineRule="exact"/>
              <w:jc w:val="center"/>
              <w:rPr>
                <w:rFonts w:hint="eastAsia" w:ascii="Times New Roman" w:hAnsi="Times New Roman" w:eastAsia="方正仿宋_GBK" w:cs="方正仿宋_GBK"/>
                <w:color w:val="000000"/>
                <w:szCs w:val="21"/>
              </w:rPr>
            </w:pPr>
          </w:p>
        </w:tc>
        <w:tc>
          <w:tcPr>
            <w:tcW w:w="2396" w:type="dxa"/>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其中：跨地区派遣人数</w:t>
            </w:r>
          </w:p>
        </w:tc>
        <w:tc>
          <w:tcPr>
            <w:tcW w:w="4418" w:type="dxa"/>
            <w:gridSpan w:val="3"/>
            <w:noWrap w:val="0"/>
            <w:vAlign w:val="center"/>
          </w:tcPr>
          <w:p>
            <w:pPr>
              <w:spacing w:after="0" w:line="240" w:lineRule="exact"/>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continue"/>
            <w:noWrap w:val="0"/>
            <w:vAlign w:val="center"/>
          </w:tcPr>
          <w:p>
            <w:pPr>
              <w:spacing w:after="0" w:line="240" w:lineRule="exact"/>
              <w:ind w:firstLine="480"/>
              <w:jc w:val="center"/>
              <w:rPr>
                <w:rFonts w:hint="eastAsia" w:ascii="Times New Roman" w:hAnsi="Times New Roman" w:eastAsia="方正仿宋_GBK" w:cs="方正仿宋_GBK"/>
                <w:b/>
                <w:bCs/>
                <w:color w:val="000000"/>
                <w:szCs w:val="21"/>
              </w:rPr>
            </w:pPr>
          </w:p>
        </w:tc>
        <w:tc>
          <w:tcPr>
            <w:tcW w:w="3825" w:type="dxa"/>
            <w:gridSpan w:val="2"/>
            <w:noWrap w:val="0"/>
            <w:vAlign w:val="center"/>
          </w:tcPr>
          <w:p>
            <w:pPr>
              <w:spacing w:after="0" w:line="240" w:lineRule="exact"/>
              <w:jc w:val="center"/>
              <w:rPr>
                <w:rFonts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有无向派遣员工提供集中居住场所</w:t>
            </w:r>
          </w:p>
        </w:tc>
        <w:tc>
          <w:tcPr>
            <w:tcW w:w="4418" w:type="dxa"/>
            <w:gridSpan w:val="3"/>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sym w:font="Wingdings 2" w:char="00A3"/>
            </w:r>
            <w:r>
              <w:rPr>
                <w:rFonts w:hint="eastAsia" w:ascii="Times New Roman" w:hAnsi="Times New Roman" w:eastAsia="方正仿宋_GBK" w:cs="方正仿宋_GBK"/>
                <w:color w:val="000000"/>
                <w:szCs w:val="21"/>
              </w:rPr>
              <w:t xml:space="preserve">有  </w:t>
            </w:r>
            <w:r>
              <w:rPr>
                <w:rFonts w:hint="eastAsia" w:ascii="Times New Roman" w:hAnsi="Times New Roman" w:eastAsia="方正仿宋_GBK" w:cs="方正仿宋_GBK"/>
                <w:color w:val="000000"/>
                <w:szCs w:val="21"/>
              </w:rPr>
              <w:sym w:font="Wingdings 2" w:char="00A3"/>
            </w:r>
            <w:r>
              <w:rPr>
                <w:rFonts w:hint="eastAsia" w:ascii="Times New Roman" w:hAnsi="Times New Roman" w:eastAsia="方正仿宋_GBK" w:cs="方正仿宋_GBK"/>
                <w:color w:val="000000"/>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restart"/>
            <w:noWrap w:val="0"/>
            <w:vAlign w:val="center"/>
          </w:tcPr>
          <w:p>
            <w:pPr>
              <w:spacing w:after="0" w:line="240" w:lineRule="exact"/>
              <w:jc w:val="center"/>
              <w:rPr>
                <w:rFonts w:hint="eastAsia"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派遣</w:t>
            </w:r>
          </w:p>
          <w:p>
            <w:pPr>
              <w:spacing w:after="0" w:line="240" w:lineRule="exact"/>
              <w:jc w:val="center"/>
              <w:rPr>
                <w:rFonts w:hint="eastAsia"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员工</w:t>
            </w:r>
          </w:p>
          <w:p>
            <w:pPr>
              <w:spacing w:after="0" w:line="240" w:lineRule="exact"/>
              <w:jc w:val="center"/>
              <w:rPr>
                <w:rFonts w:hint="eastAsia"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情况</w:t>
            </w:r>
          </w:p>
        </w:tc>
        <w:tc>
          <w:tcPr>
            <w:tcW w:w="3825" w:type="dxa"/>
            <w:gridSpan w:val="2"/>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订立劳动合同人数（人）</w:t>
            </w:r>
          </w:p>
        </w:tc>
        <w:tc>
          <w:tcPr>
            <w:tcW w:w="4418" w:type="dxa"/>
            <w:gridSpan w:val="3"/>
            <w:noWrap w:val="0"/>
            <w:vAlign w:val="center"/>
          </w:tcPr>
          <w:p>
            <w:pPr>
              <w:spacing w:after="0" w:line="240" w:lineRule="exact"/>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continue"/>
            <w:noWrap w:val="0"/>
            <w:vAlign w:val="center"/>
          </w:tcPr>
          <w:p>
            <w:pPr>
              <w:spacing w:after="0" w:line="240" w:lineRule="exact"/>
              <w:jc w:val="center"/>
              <w:rPr>
                <w:rFonts w:hint="eastAsia" w:ascii="Times New Roman" w:hAnsi="Times New Roman" w:eastAsia="方正仿宋_GBK" w:cs="方正仿宋_GBK"/>
                <w:b/>
                <w:bCs/>
                <w:color w:val="000000"/>
                <w:szCs w:val="21"/>
              </w:rPr>
            </w:pPr>
          </w:p>
        </w:tc>
        <w:tc>
          <w:tcPr>
            <w:tcW w:w="3825" w:type="dxa"/>
            <w:gridSpan w:val="2"/>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参加社会保险总人数（人）</w:t>
            </w:r>
          </w:p>
        </w:tc>
        <w:tc>
          <w:tcPr>
            <w:tcW w:w="4418" w:type="dxa"/>
            <w:gridSpan w:val="3"/>
            <w:noWrap w:val="0"/>
            <w:vAlign w:val="center"/>
          </w:tcPr>
          <w:p>
            <w:pPr>
              <w:spacing w:after="0" w:line="240" w:lineRule="exact"/>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continue"/>
            <w:noWrap w:val="0"/>
            <w:vAlign w:val="center"/>
          </w:tcPr>
          <w:p>
            <w:pPr>
              <w:spacing w:after="0" w:line="240" w:lineRule="exact"/>
              <w:ind w:firstLine="480"/>
              <w:jc w:val="center"/>
              <w:rPr>
                <w:rFonts w:hint="eastAsia" w:ascii="Times New Roman" w:hAnsi="Times New Roman" w:eastAsia="方正仿宋_GBK" w:cs="方正仿宋_GBK"/>
                <w:b/>
                <w:bCs/>
                <w:color w:val="000000"/>
                <w:szCs w:val="21"/>
              </w:rPr>
            </w:pPr>
          </w:p>
        </w:tc>
        <w:tc>
          <w:tcPr>
            <w:tcW w:w="3825" w:type="dxa"/>
            <w:gridSpan w:val="2"/>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年度工资总额（万元）</w:t>
            </w:r>
          </w:p>
        </w:tc>
        <w:tc>
          <w:tcPr>
            <w:tcW w:w="4418" w:type="dxa"/>
            <w:gridSpan w:val="3"/>
            <w:noWrap w:val="0"/>
            <w:vAlign w:val="center"/>
          </w:tcPr>
          <w:p>
            <w:pPr>
              <w:spacing w:after="0" w:line="240" w:lineRule="exact"/>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continue"/>
            <w:noWrap w:val="0"/>
            <w:vAlign w:val="center"/>
          </w:tcPr>
          <w:p>
            <w:pPr>
              <w:spacing w:after="0" w:line="240" w:lineRule="exact"/>
              <w:ind w:firstLine="480"/>
              <w:jc w:val="center"/>
              <w:rPr>
                <w:rFonts w:hint="eastAsia" w:ascii="Times New Roman" w:hAnsi="Times New Roman" w:eastAsia="方正仿宋_GBK" w:cs="方正仿宋_GBK"/>
                <w:b/>
                <w:bCs/>
                <w:color w:val="000000"/>
                <w:szCs w:val="21"/>
              </w:rPr>
            </w:pPr>
          </w:p>
        </w:tc>
        <w:tc>
          <w:tcPr>
            <w:tcW w:w="1429" w:type="dxa"/>
            <w:vMerge w:val="restart"/>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向化工企业派遣情况</w:t>
            </w:r>
          </w:p>
        </w:tc>
        <w:tc>
          <w:tcPr>
            <w:tcW w:w="2396" w:type="dxa"/>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企业户数</w:t>
            </w:r>
          </w:p>
        </w:tc>
        <w:tc>
          <w:tcPr>
            <w:tcW w:w="4418" w:type="dxa"/>
            <w:gridSpan w:val="3"/>
            <w:noWrap w:val="0"/>
            <w:vAlign w:val="center"/>
          </w:tcPr>
          <w:p>
            <w:pPr>
              <w:spacing w:after="0" w:line="240" w:lineRule="exact"/>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continue"/>
            <w:noWrap w:val="0"/>
            <w:vAlign w:val="center"/>
          </w:tcPr>
          <w:p>
            <w:pPr>
              <w:spacing w:after="0" w:line="240" w:lineRule="exact"/>
              <w:ind w:firstLine="480"/>
              <w:jc w:val="center"/>
              <w:rPr>
                <w:rFonts w:hint="eastAsia" w:ascii="Times New Roman" w:hAnsi="Times New Roman" w:eastAsia="方正仿宋_GBK" w:cs="方正仿宋_GBK"/>
                <w:b/>
                <w:bCs/>
                <w:color w:val="000000"/>
                <w:szCs w:val="21"/>
              </w:rPr>
            </w:pPr>
          </w:p>
        </w:tc>
        <w:tc>
          <w:tcPr>
            <w:tcW w:w="1429" w:type="dxa"/>
            <w:vMerge w:val="continue"/>
            <w:noWrap w:val="0"/>
            <w:vAlign w:val="center"/>
          </w:tcPr>
          <w:p>
            <w:pPr>
              <w:spacing w:after="0" w:line="240" w:lineRule="exact"/>
              <w:jc w:val="center"/>
              <w:rPr>
                <w:rFonts w:hint="eastAsia" w:ascii="Times New Roman" w:hAnsi="Times New Roman" w:eastAsia="方正仿宋_GBK" w:cs="方正仿宋_GBK"/>
                <w:color w:val="000000"/>
                <w:szCs w:val="21"/>
              </w:rPr>
            </w:pPr>
          </w:p>
        </w:tc>
        <w:tc>
          <w:tcPr>
            <w:tcW w:w="2396" w:type="dxa"/>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职工总数</w:t>
            </w:r>
          </w:p>
        </w:tc>
        <w:tc>
          <w:tcPr>
            <w:tcW w:w="4418" w:type="dxa"/>
            <w:gridSpan w:val="3"/>
            <w:noWrap w:val="0"/>
            <w:vAlign w:val="center"/>
          </w:tcPr>
          <w:p>
            <w:pPr>
              <w:spacing w:after="0" w:line="240" w:lineRule="exact"/>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restart"/>
            <w:noWrap w:val="0"/>
            <w:vAlign w:val="center"/>
          </w:tcPr>
          <w:p>
            <w:pPr>
              <w:spacing w:after="0" w:line="240" w:lineRule="exact"/>
              <w:jc w:val="center"/>
              <w:rPr>
                <w:rFonts w:hint="eastAsia"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用工</w:t>
            </w:r>
          </w:p>
          <w:p>
            <w:pPr>
              <w:spacing w:after="0" w:line="240" w:lineRule="exact"/>
              <w:jc w:val="center"/>
              <w:rPr>
                <w:rFonts w:hint="eastAsia"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单位</w:t>
            </w:r>
          </w:p>
          <w:p>
            <w:pPr>
              <w:spacing w:after="0" w:line="240" w:lineRule="exact"/>
              <w:jc w:val="center"/>
              <w:rPr>
                <w:rFonts w:hint="eastAsia"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情况</w:t>
            </w:r>
          </w:p>
        </w:tc>
        <w:tc>
          <w:tcPr>
            <w:tcW w:w="3825" w:type="dxa"/>
            <w:gridSpan w:val="2"/>
            <w:tcBorders>
              <w:right w:val="single" w:color="auto" w:sz="4" w:space="0"/>
            </w:tcBorders>
            <w:noWrap w:val="0"/>
            <w:vAlign w:val="center"/>
          </w:tcPr>
          <w:p>
            <w:pPr>
              <w:spacing w:after="0" w:line="240" w:lineRule="exact"/>
              <w:jc w:val="center"/>
              <w:rPr>
                <w:rFonts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用工企业性质</w:t>
            </w:r>
          </w:p>
        </w:tc>
        <w:tc>
          <w:tcPr>
            <w:tcW w:w="2399" w:type="dxa"/>
            <w:gridSpan w:val="2"/>
            <w:tcBorders>
              <w:top w:val="single" w:color="auto" w:sz="4" w:space="0"/>
              <w:left w:val="single" w:color="auto" w:sz="4" w:space="0"/>
              <w:bottom w:val="single" w:color="auto" w:sz="4" w:space="0"/>
              <w:right w:val="single" w:color="auto" w:sz="4" w:space="0"/>
            </w:tcBorders>
            <w:noWrap w:val="0"/>
            <w:vAlign w:val="center"/>
          </w:tcPr>
          <w:p>
            <w:pPr>
              <w:spacing w:after="0" w:line="240" w:lineRule="exact"/>
              <w:jc w:val="center"/>
              <w:rPr>
                <w:rFonts w:hint="eastAsia"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户数</w:t>
            </w:r>
          </w:p>
        </w:tc>
        <w:tc>
          <w:tcPr>
            <w:tcW w:w="2019" w:type="dxa"/>
            <w:tcBorders>
              <w:top w:val="single" w:color="auto" w:sz="4" w:space="0"/>
              <w:left w:val="single" w:color="auto" w:sz="4" w:space="0"/>
              <w:bottom w:val="single" w:color="auto" w:sz="4" w:space="0"/>
            </w:tcBorders>
            <w:noWrap w:val="0"/>
            <w:vAlign w:val="center"/>
          </w:tcPr>
          <w:p>
            <w:pPr>
              <w:spacing w:after="0" w:line="240" w:lineRule="exact"/>
              <w:jc w:val="center"/>
              <w:rPr>
                <w:rFonts w:hint="eastAsia"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continue"/>
            <w:noWrap w:val="0"/>
            <w:vAlign w:val="center"/>
          </w:tcPr>
          <w:p>
            <w:pPr>
              <w:spacing w:after="0" w:line="240" w:lineRule="exact"/>
              <w:ind w:firstLine="480"/>
              <w:jc w:val="center"/>
              <w:rPr>
                <w:rFonts w:hint="eastAsia" w:ascii="Times New Roman" w:hAnsi="Times New Roman" w:eastAsia="方正仿宋_GBK" w:cs="方正仿宋_GBK"/>
                <w:b/>
                <w:bCs/>
                <w:color w:val="000000"/>
                <w:szCs w:val="21"/>
              </w:rPr>
            </w:pPr>
          </w:p>
        </w:tc>
        <w:tc>
          <w:tcPr>
            <w:tcW w:w="3825" w:type="dxa"/>
            <w:gridSpan w:val="2"/>
            <w:tcBorders>
              <w:bottom w:val="single" w:color="auto" w:sz="4" w:space="0"/>
              <w:right w:val="single" w:color="auto" w:sz="4" w:space="0"/>
            </w:tcBorders>
            <w:noWrap w:val="0"/>
            <w:vAlign w:val="center"/>
          </w:tcPr>
          <w:p>
            <w:pPr>
              <w:spacing w:after="0" w:line="240" w:lineRule="exact"/>
              <w:jc w:val="center"/>
              <w:rPr>
                <w:rFonts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国有企业</w:t>
            </w:r>
          </w:p>
        </w:tc>
        <w:tc>
          <w:tcPr>
            <w:tcW w:w="2399" w:type="dxa"/>
            <w:gridSpan w:val="2"/>
            <w:tcBorders>
              <w:left w:val="single" w:color="auto" w:sz="4" w:space="0"/>
              <w:righ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p>
        </w:tc>
        <w:tc>
          <w:tcPr>
            <w:tcW w:w="2019" w:type="dxa"/>
            <w:tcBorders>
              <w:lef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continue"/>
            <w:noWrap w:val="0"/>
            <w:vAlign w:val="center"/>
          </w:tcPr>
          <w:p>
            <w:pPr>
              <w:spacing w:after="0" w:line="240" w:lineRule="exact"/>
              <w:ind w:firstLine="480"/>
              <w:jc w:val="center"/>
              <w:rPr>
                <w:rFonts w:hint="eastAsia" w:ascii="Times New Roman" w:hAnsi="Times New Roman" w:eastAsia="方正仿宋_GBK" w:cs="方正仿宋_GBK"/>
                <w:b/>
                <w:bCs/>
                <w:color w:val="000000"/>
                <w:szCs w:val="21"/>
              </w:rPr>
            </w:pPr>
          </w:p>
        </w:tc>
        <w:tc>
          <w:tcPr>
            <w:tcW w:w="3825" w:type="dxa"/>
            <w:gridSpan w:val="2"/>
            <w:tcBorders>
              <w:top w:val="single" w:color="auto" w:sz="4" w:space="0"/>
              <w:bottom w:val="single" w:color="auto" w:sz="4" w:space="0"/>
              <w:righ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内资企业</w:t>
            </w:r>
          </w:p>
        </w:tc>
        <w:tc>
          <w:tcPr>
            <w:tcW w:w="2399" w:type="dxa"/>
            <w:gridSpan w:val="2"/>
            <w:tcBorders>
              <w:left w:val="single" w:color="auto" w:sz="4" w:space="0"/>
              <w:righ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p>
        </w:tc>
        <w:tc>
          <w:tcPr>
            <w:tcW w:w="2019" w:type="dxa"/>
            <w:tcBorders>
              <w:lef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continue"/>
            <w:noWrap w:val="0"/>
            <w:vAlign w:val="center"/>
          </w:tcPr>
          <w:p>
            <w:pPr>
              <w:spacing w:after="0" w:line="240" w:lineRule="exact"/>
              <w:ind w:firstLine="480"/>
              <w:jc w:val="center"/>
              <w:rPr>
                <w:rFonts w:hint="eastAsia" w:ascii="Times New Roman" w:hAnsi="Times New Roman" w:eastAsia="方正仿宋_GBK" w:cs="方正仿宋_GBK"/>
                <w:b/>
                <w:bCs/>
                <w:color w:val="000000"/>
                <w:szCs w:val="21"/>
              </w:rPr>
            </w:pPr>
          </w:p>
        </w:tc>
        <w:tc>
          <w:tcPr>
            <w:tcW w:w="3825" w:type="dxa"/>
            <w:gridSpan w:val="2"/>
            <w:tcBorders>
              <w:top w:val="single" w:color="auto" w:sz="4" w:space="0"/>
              <w:bottom w:val="single" w:color="auto" w:sz="4" w:space="0"/>
              <w:righ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外商及港澳台投资企业</w:t>
            </w:r>
          </w:p>
        </w:tc>
        <w:tc>
          <w:tcPr>
            <w:tcW w:w="2399" w:type="dxa"/>
            <w:gridSpan w:val="2"/>
            <w:tcBorders>
              <w:left w:val="single" w:color="auto" w:sz="4" w:space="0"/>
              <w:righ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p>
        </w:tc>
        <w:tc>
          <w:tcPr>
            <w:tcW w:w="2019" w:type="dxa"/>
            <w:tcBorders>
              <w:lef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continue"/>
            <w:noWrap w:val="0"/>
            <w:vAlign w:val="center"/>
          </w:tcPr>
          <w:p>
            <w:pPr>
              <w:spacing w:after="0" w:line="240" w:lineRule="exact"/>
              <w:ind w:firstLine="480"/>
              <w:jc w:val="center"/>
              <w:rPr>
                <w:rFonts w:hint="eastAsia" w:ascii="Times New Roman" w:hAnsi="Times New Roman" w:eastAsia="方正仿宋_GBK" w:cs="方正仿宋_GBK"/>
                <w:b/>
                <w:bCs/>
                <w:color w:val="000000"/>
                <w:szCs w:val="21"/>
              </w:rPr>
            </w:pPr>
          </w:p>
        </w:tc>
        <w:tc>
          <w:tcPr>
            <w:tcW w:w="3825" w:type="dxa"/>
            <w:gridSpan w:val="2"/>
            <w:tcBorders>
              <w:top w:val="single" w:color="auto" w:sz="4" w:space="0"/>
              <w:bottom w:val="single" w:color="auto" w:sz="4" w:space="0"/>
              <w:righ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行政机关</w:t>
            </w:r>
          </w:p>
        </w:tc>
        <w:tc>
          <w:tcPr>
            <w:tcW w:w="2399" w:type="dxa"/>
            <w:gridSpan w:val="2"/>
            <w:tcBorders>
              <w:left w:val="single" w:color="auto" w:sz="4" w:space="0"/>
              <w:righ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p>
        </w:tc>
        <w:tc>
          <w:tcPr>
            <w:tcW w:w="2019" w:type="dxa"/>
            <w:tcBorders>
              <w:lef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continue"/>
            <w:noWrap w:val="0"/>
            <w:vAlign w:val="center"/>
          </w:tcPr>
          <w:p>
            <w:pPr>
              <w:spacing w:after="0" w:line="240" w:lineRule="exact"/>
              <w:ind w:firstLine="480"/>
              <w:jc w:val="center"/>
              <w:rPr>
                <w:rFonts w:hint="eastAsia" w:ascii="Times New Roman" w:hAnsi="Times New Roman" w:eastAsia="方正仿宋_GBK" w:cs="方正仿宋_GBK"/>
                <w:b/>
                <w:bCs/>
                <w:color w:val="000000"/>
                <w:szCs w:val="21"/>
              </w:rPr>
            </w:pPr>
          </w:p>
        </w:tc>
        <w:tc>
          <w:tcPr>
            <w:tcW w:w="3825" w:type="dxa"/>
            <w:gridSpan w:val="2"/>
            <w:tcBorders>
              <w:top w:val="single" w:color="auto" w:sz="4" w:space="0"/>
              <w:bottom w:val="single" w:color="auto" w:sz="4" w:space="0"/>
              <w:righ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事业单位</w:t>
            </w:r>
          </w:p>
        </w:tc>
        <w:tc>
          <w:tcPr>
            <w:tcW w:w="2399" w:type="dxa"/>
            <w:gridSpan w:val="2"/>
            <w:tcBorders>
              <w:left w:val="single" w:color="auto" w:sz="4" w:space="0"/>
              <w:righ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p>
        </w:tc>
        <w:tc>
          <w:tcPr>
            <w:tcW w:w="2019" w:type="dxa"/>
            <w:tcBorders>
              <w:lef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continue"/>
            <w:noWrap w:val="0"/>
            <w:vAlign w:val="center"/>
          </w:tcPr>
          <w:p>
            <w:pPr>
              <w:spacing w:after="0" w:line="240" w:lineRule="exact"/>
              <w:ind w:firstLine="480"/>
              <w:jc w:val="center"/>
              <w:rPr>
                <w:rFonts w:hint="eastAsia" w:ascii="Times New Roman" w:hAnsi="Times New Roman" w:eastAsia="方正仿宋_GBK" w:cs="方正仿宋_GBK"/>
                <w:b/>
                <w:bCs/>
                <w:color w:val="000000"/>
                <w:szCs w:val="21"/>
              </w:rPr>
            </w:pPr>
          </w:p>
        </w:tc>
        <w:tc>
          <w:tcPr>
            <w:tcW w:w="3825" w:type="dxa"/>
            <w:gridSpan w:val="2"/>
            <w:tcBorders>
              <w:top w:val="single" w:color="auto" w:sz="4" w:space="0"/>
              <w:bottom w:val="single" w:color="auto" w:sz="4" w:space="0"/>
              <w:righ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其他单位</w:t>
            </w:r>
          </w:p>
        </w:tc>
        <w:tc>
          <w:tcPr>
            <w:tcW w:w="2399" w:type="dxa"/>
            <w:gridSpan w:val="2"/>
            <w:tcBorders>
              <w:left w:val="single" w:color="auto" w:sz="4" w:space="0"/>
              <w:righ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p>
        </w:tc>
        <w:tc>
          <w:tcPr>
            <w:tcW w:w="2019" w:type="dxa"/>
            <w:tcBorders>
              <w:lef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8" w:hRule="exact"/>
          <w:jc w:val="center"/>
        </w:trPr>
        <w:tc>
          <w:tcPr>
            <w:tcW w:w="828" w:type="dxa"/>
            <w:vMerge w:val="continue"/>
            <w:noWrap w:val="0"/>
            <w:vAlign w:val="center"/>
          </w:tcPr>
          <w:p>
            <w:pPr>
              <w:spacing w:after="0" w:line="240" w:lineRule="exact"/>
              <w:ind w:firstLine="480"/>
              <w:jc w:val="center"/>
              <w:rPr>
                <w:rFonts w:hint="eastAsia" w:ascii="Times New Roman" w:hAnsi="Times New Roman" w:eastAsia="方正仿宋_GBK" w:cs="方正仿宋_GBK"/>
                <w:b/>
                <w:bCs/>
                <w:color w:val="000000"/>
                <w:szCs w:val="21"/>
              </w:rPr>
            </w:pPr>
          </w:p>
        </w:tc>
        <w:tc>
          <w:tcPr>
            <w:tcW w:w="3825" w:type="dxa"/>
            <w:gridSpan w:val="2"/>
            <w:tcBorders>
              <w:top w:val="single" w:color="auto" w:sz="4" w:space="0"/>
              <w:bottom w:val="single" w:color="auto" w:sz="4" w:space="0"/>
              <w:right w:val="single" w:color="auto" w:sz="4" w:space="0"/>
            </w:tcBorders>
            <w:noWrap w:val="0"/>
            <w:vAlign w:val="center"/>
          </w:tcPr>
          <w:p>
            <w:pPr>
              <w:spacing w:after="0" w:line="240" w:lineRule="exact"/>
              <w:jc w:val="center"/>
              <w:rPr>
                <w:rFonts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合    计</w:t>
            </w:r>
          </w:p>
        </w:tc>
        <w:tc>
          <w:tcPr>
            <w:tcW w:w="2399" w:type="dxa"/>
            <w:gridSpan w:val="2"/>
            <w:tcBorders>
              <w:left w:val="single" w:color="auto" w:sz="4" w:space="0"/>
              <w:righ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p>
        </w:tc>
        <w:tc>
          <w:tcPr>
            <w:tcW w:w="2019" w:type="dxa"/>
            <w:tcBorders>
              <w:lef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55" w:hRule="exact"/>
          <w:jc w:val="center"/>
        </w:trPr>
        <w:tc>
          <w:tcPr>
            <w:tcW w:w="828" w:type="dxa"/>
            <w:noWrap w:val="0"/>
            <w:vAlign w:val="center"/>
          </w:tcPr>
          <w:p>
            <w:pPr>
              <w:spacing w:after="0" w:line="240" w:lineRule="exact"/>
              <w:jc w:val="center"/>
              <w:rPr>
                <w:rFonts w:hint="eastAsia"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安全</w:t>
            </w:r>
          </w:p>
          <w:p>
            <w:pPr>
              <w:spacing w:after="0" w:line="240" w:lineRule="exact"/>
              <w:jc w:val="center"/>
              <w:rPr>
                <w:rFonts w:hint="eastAsia"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生产</w:t>
            </w:r>
          </w:p>
          <w:p>
            <w:pPr>
              <w:spacing w:after="0" w:line="240" w:lineRule="exact"/>
              <w:jc w:val="center"/>
              <w:rPr>
                <w:rFonts w:hint="eastAsia" w:ascii="Times New Roman" w:hAnsi="Times New Roman" w:eastAsia="方正仿宋_GBK" w:cs="方正仿宋_GBK"/>
                <w:b/>
                <w:bCs/>
                <w:color w:val="000000"/>
                <w:szCs w:val="21"/>
              </w:rPr>
            </w:pPr>
            <w:r>
              <w:rPr>
                <w:rFonts w:hint="eastAsia" w:ascii="Times New Roman" w:hAnsi="Times New Roman" w:eastAsia="方正仿宋_GBK" w:cs="方正仿宋_GBK"/>
                <w:b/>
                <w:bCs/>
                <w:color w:val="000000"/>
                <w:szCs w:val="21"/>
              </w:rPr>
              <w:t>情况</w:t>
            </w:r>
          </w:p>
        </w:tc>
        <w:tc>
          <w:tcPr>
            <w:tcW w:w="3825" w:type="dxa"/>
            <w:gridSpan w:val="2"/>
            <w:tcBorders>
              <w:righ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是否按照劳务派遣单位安全生产</w:t>
            </w:r>
          </w:p>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和疫情防控提示函落实相关工作</w:t>
            </w:r>
          </w:p>
        </w:tc>
        <w:tc>
          <w:tcPr>
            <w:tcW w:w="4418" w:type="dxa"/>
            <w:gridSpan w:val="3"/>
            <w:tcBorders>
              <w:left w:val="single" w:color="auto" w:sz="4" w:space="0"/>
            </w:tcBorders>
            <w:noWrap w:val="0"/>
            <w:vAlign w:val="center"/>
          </w:tcPr>
          <w:p>
            <w:pPr>
              <w:spacing w:after="0" w:line="240" w:lineRule="exact"/>
              <w:jc w:val="center"/>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sym w:font="Wingdings 2" w:char="00A3"/>
            </w:r>
            <w:r>
              <w:rPr>
                <w:rFonts w:hint="eastAsia" w:ascii="Times New Roman" w:hAnsi="Times New Roman" w:eastAsia="方正仿宋_GBK" w:cs="方正仿宋_GBK"/>
                <w:color w:val="000000"/>
                <w:szCs w:val="21"/>
              </w:rPr>
              <w:t xml:space="preserve">是  </w:t>
            </w:r>
            <w:r>
              <w:rPr>
                <w:rFonts w:hint="eastAsia" w:ascii="Times New Roman" w:hAnsi="Times New Roman" w:eastAsia="方正仿宋_GBK" w:cs="方正仿宋_GBK"/>
                <w:color w:val="000000"/>
                <w:szCs w:val="21"/>
              </w:rPr>
              <w:sym w:font="Wingdings 2" w:char="00A3"/>
            </w:r>
            <w:r>
              <w:rPr>
                <w:rFonts w:hint="eastAsia" w:ascii="Times New Roman" w:hAnsi="Times New Roman" w:eastAsia="方正仿宋_GBK" w:cs="方正仿宋_GBK"/>
                <w:color w:val="000000"/>
                <w:szCs w:val="21"/>
              </w:rPr>
              <w:t>否</w:t>
            </w:r>
          </w:p>
        </w:tc>
      </w:tr>
    </w:tbl>
    <w:p>
      <w:pPr>
        <w:spacing w:after="0" w:line="280" w:lineRule="exact"/>
        <w:jc w:val="left"/>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说明：1.直接用工:是指与劳务派遣单位直接建立劳动关系的人员。</w:t>
      </w:r>
    </w:p>
    <w:p>
      <w:pPr>
        <w:spacing w:after="0" w:line="280" w:lineRule="exact"/>
        <w:ind w:firstLine="630" w:firstLineChars="300"/>
        <w:jc w:val="left"/>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2.劳务派遣用工:是指劳务派遣单位派遣到用工单位的人员，不包含派遣实习生。</w:t>
      </w:r>
    </w:p>
    <w:p>
      <w:pPr>
        <w:spacing w:after="0" w:line="280" w:lineRule="exact"/>
        <w:ind w:firstLine="630" w:firstLineChars="300"/>
        <w:jc w:val="left"/>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3.跨地区派遣:是指劳务派遣单位与用工单位不在同一社会保险统筹区。</w:t>
      </w:r>
    </w:p>
    <w:p>
      <w:pPr>
        <w:spacing w:after="0" w:line="280" w:lineRule="exact"/>
        <w:ind w:firstLine="630" w:firstLineChars="300"/>
        <w:jc w:val="left"/>
        <w:rPr>
          <w:rFonts w:hint="eastAsia" w:ascii="Times New Roman" w:hAnsi="Times New Roman" w:eastAsia="方正仿宋_GBK" w:cs="方正仿宋_GBK"/>
          <w:color w:val="000000"/>
          <w:szCs w:val="21"/>
        </w:rPr>
      </w:pPr>
      <w:r>
        <w:rPr>
          <w:rFonts w:hint="eastAsia" w:ascii="Times New Roman" w:hAnsi="Times New Roman" w:eastAsia="方正仿宋_GBK" w:cs="方正仿宋_GBK"/>
          <w:color w:val="000000"/>
          <w:szCs w:val="21"/>
        </w:rPr>
        <w:t>4.劳务派遣人员年度工资总额：是指劳务派遣人员2021年度应发工资总数。</w:t>
      </w:r>
    </w:p>
    <w:p>
      <w:pPr>
        <w:spacing w:after="0" w:line="280" w:lineRule="exact"/>
        <w:ind w:firstLine="630" w:firstLineChars="300"/>
        <w:jc w:val="left"/>
        <w:rPr>
          <w:rFonts w:hint="eastAsia" w:ascii="Times New Roman" w:hAnsi="Times New Roman" w:eastAsia="方正仿宋_GBK" w:cs="方正仿宋_GBK"/>
          <w:color w:val="000000"/>
          <w:szCs w:val="21"/>
        </w:rPr>
        <w:sectPr>
          <w:pgSz w:w="11906" w:h="16838"/>
          <w:pgMar w:top="2098" w:right="1474" w:bottom="1984" w:left="1588" w:header="851" w:footer="1588" w:gutter="0"/>
          <w:pgNumType w:fmt="numberInDash"/>
          <w:cols w:space="720" w:num="1"/>
          <w:docGrid w:linePitch="312" w:charSpace="0"/>
        </w:sectPr>
      </w:pPr>
    </w:p>
    <w:p>
      <w:pPr>
        <w:widowControl/>
        <w:snapToGrid w:val="0"/>
        <w:spacing w:after="0" w:line="560" w:lineRule="exact"/>
        <w:rPr>
          <w:rFonts w:hint="eastAsia" w:ascii="Times New Roman" w:hAnsi="Times New Roman" w:eastAsia="方正黑体_GBK" w:cs="方正黑体_GBK"/>
          <w:kern w:val="0"/>
          <w:sz w:val="32"/>
          <w:szCs w:val="32"/>
        </w:rPr>
      </w:pPr>
      <w:r>
        <w:rPr>
          <w:rFonts w:hint="eastAsia" w:ascii="Times New Roman" w:hAnsi="Times New Roman" w:eastAsia="方正黑体_GBK" w:cs="方正黑体_GBK"/>
          <w:kern w:val="0"/>
          <w:sz w:val="32"/>
          <w:szCs w:val="32"/>
        </w:rPr>
        <w:t>附件4</w:t>
      </w:r>
    </w:p>
    <w:p>
      <w:pPr>
        <w:pStyle w:val="18"/>
        <w:spacing w:after="0" w:line="560" w:lineRule="exact"/>
        <w:jc w:val="center"/>
        <w:rPr>
          <w:rFonts w:ascii="Times New Roman" w:hAnsi="Times New Roman" w:eastAsia="方正小标宋_GBK" w:cs="Times New Roman"/>
          <w:color w:val="auto"/>
          <w:sz w:val="36"/>
          <w:szCs w:val="36"/>
        </w:rPr>
      </w:pPr>
      <w:r>
        <w:rPr>
          <w:rFonts w:ascii="Times New Roman" w:hAnsi="Times New Roman" w:eastAsia="方正小标宋_GBK" w:cs="Times New Roman"/>
          <w:color w:val="auto"/>
          <w:sz w:val="36"/>
          <w:szCs w:val="36"/>
        </w:rPr>
        <w:t>劳务派遣单位劳动保障等级评价表</w:t>
      </w:r>
    </w:p>
    <w:p>
      <w:pPr>
        <w:pStyle w:val="18"/>
        <w:spacing w:after="0" w:line="560" w:lineRule="exact"/>
        <w:jc w:val="center"/>
        <w:rPr>
          <w:rFonts w:ascii="Times New Roman" w:hAnsi="Times New Roman" w:eastAsia="方正楷体_GBK" w:cs="Times New Roman"/>
          <w:color w:val="auto"/>
          <w:sz w:val="28"/>
          <w:szCs w:val="28"/>
        </w:rPr>
      </w:pPr>
      <w:r>
        <w:rPr>
          <w:rFonts w:ascii="Times New Roman" w:hAnsi="Times New Roman" w:eastAsia="方正楷体_GBK" w:cs="Times New Roman"/>
          <w:color w:val="auto"/>
          <w:sz w:val="28"/>
          <w:szCs w:val="28"/>
        </w:rPr>
        <w:t>（</w:t>
      </w:r>
      <w:r>
        <w:rPr>
          <w:rFonts w:ascii="Times New Roman" w:hAnsi="Times New Roman" w:eastAsia="方正楷体_GBK" w:cs="Times New Roman"/>
          <w:color w:val="auto"/>
          <w:sz w:val="28"/>
          <w:szCs w:val="28"/>
          <w:u w:val="single"/>
        </w:rPr>
        <w:t xml:space="preserve">    </w:t>
      </w:r>
      <w:r>
        <w:rPr>
          <w:rFonts w:ascii="Times New Roman" w:hAnsi="Times New Roman" w:eastAsia="方正楷体_GBK" w:cs="Times New Roman"/>
          <w:color w:val="auto"/>
          <w:sz w:val="28"/>
          <w:szCs w:val="28"/>
        </w:rPr>
        <w:t>年度）</w:t>
      </w:r>
    </w:p>
    <w:tbl>
      <w:tblPr>
        <w:tblStyle w:val="7"/>
        <w:tblpPr w:leftFromText="180" w:rightFromText="180" w:vertAnchor="text" w:horzAnchor="margin" w:tblpXSpec="center" w:tblpY="279"/>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999"/>
        <w:gridCol w:w="5938"/>
        <w:gridCol w:w="641"/>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40" w:hRule="exact"/>
          <w:jc w:val="center"/>
        </w:trPr>
        <w:tc>
          <w:tcPr>
            <w:tcW w:w="9071" w:type="dxa"/>
            <w:gridSpan w:val="5"/>
            <w:noWrap w:val="0"/>
            <w:vAlign w:val="center"/>
          </w:tcPr>
          <w:p>
            <w:pPr>
              <w:widowControl/>
              <w:adjustRightInd w:val="0"/>
              <w:snapToGrid w:val="0"/>
              <w:spacing w:after="0" w:line="240" w:lineRule="auto"/>
              <w:jc w:val="left"/>
              <w:rPr>
                <w:rFonts w:ascii="Times New Roman" w:hAnsi="Times New Roman" w:eastAsia="方正仿宋_GBK"/>
                <w:kern w:val="0"/>
                <w:szCs w:val="21"/>
                <w:u w:val="single"/>
              </w:rPr>
            </w:pPr>
            <w:r>
              <w:rPr>
                <w:rFonts w:ascii="Times New Roman" w:hAnsi="Times New Roman" w:eastAsia="方正仿宋_GBK"/>
                <w:kern w:val="0"/>
                <w:szCs w:val="21"/>
              </w:rPr>
              <w:t>企业名称（全称）：</w:t>
            </w:r>
            <w:r>
              <w:rPr>
                <w:rFonts w:ascii="Times New Roman" w:hAnsi="Times New Roman" w:eastAsia="方正仿宋_GBK"/>
                <w:kern w:val="0"/>
                <w:szCs w:val="21"/>
                <w:u w:val="single"/>
              </w:rPr>
              <w:t>　　　　　　　　　　　　　　　　　　　　</w:t>
            </w:r>
          </w:p>
          <w:p>
            <w:pPr>
              <w:widowControl/>
              <w:adjustRightInd w:val="0"/>
              <w:snapToGrid w:val="0"/>
              <w:spacing w:after="0" w:line="240" w:lineRule="auto"/>
              <w:jc w:val="left"/>
              <w:rPr>
                <w:rFonts w:ascii="Times New Roman" w:hAnsi="Times New Roman" w:eastAsia="方正仿宋_GBK"/>
                <w:kern w:val="0"/>
                <w:szCs w:val="21"/>
                <w:u w:val="single"/>
              </w:rPr>
            </w:pPr>
            <w:r>
              <w:rPr>
                <w:rFonts w:ascii="Times New Roman" w:hAnsi="Times New Roman" w:eastAsia="方正仿宋_GBK"/>
                <w:kern w:val="0"/>
                <w:szCs w:val="21"/>
              </w:rPr>
              <w:t>注册地址：</w:t>
            </w:r>
            <w:r>
              <w:rPr>
                <w:rFonts w:ascii="Times New Roman" w:hAnsi="Times New Roman" w:eastAsia="方正仿宋_GBK"/>
                <w:kern w:val="0"/>
                <w:szCs w:val="21"/>
                <w:u w:val="single"/>
              </w:rPr>
              <w:t>　　　　　　　　　　　　　　　　　　　　　　　　</w:t>
            </w:r>
          </w:p>
          <w:p>
            <w:pPr>
              <w:widowControl/>
              <w:adjustRightInd w:val="0"/>
              <w:snapToGrid w:val="0"/>
              <w:spacing w:after="0" w:line="240" w:lineRule="auto"/>
              <w:jc w:val="left"/>
              <w:rPr>
                <w:rFonts w:ascii="Times New Roman" w:hAnsi="Times New Roman" w:eastAsia="方正仿宋_GBK"/>
                <w:kern w:val="0"/>
                <w:szCs w:val="21"/>
                <w:u w:val="single"/>
              </w:rPr>
            </w:pPr>
            <w:r>
              <w:rPr>
                <w:rFonts w:ascii="Times New Roman" w:hAnsi="Times New Roman" w:eastAsia="方正仿宋_GBK"/>
                <w:kern w:val="0"/>
                <w:szCs w:val="21"/>
              </w:rPr>
              <w:t>实际经营地址：</w:t>
            </w:r>
            <w:r>
              <w:rPr>
                <w:rFonts w:ascii="Times New Roman" w:hAnsi="Times New Roman" w:eastAsia="方正仿宋_GBK"/>
                <w:kern w:val="0"/>
                <w:szCs w:val="21"/>
                <w:u w:val="single"/>
              </w:rPr>
              <w:t>　　　　　　　　　　　　　　　　　　　　　　</w:t>
            </w:r>
          </w:p>
          <w:p>
            <w:pPr>
              <w:widowControl/>
              <w:adjustRightInd w:val="0"/>
              <w:snapToGrid w:val="0"/>
              <w:spacing w:after="0" w:line="240" w:lineRule="auto"/>
              <w:jc w:val="left"/>
              <w:rPr>
                <w:rFonts w:ascii="Times New Roman" w:hAnsi="Times New Roman" w:eastAsia="方正仿宋_GBK"/>
                <w:kern w:val="0"/>
                <w:szCs w:val="21"/>
              </w:rPr>
            </w:pPr>
            <w:r>
              <w:rPr>
                <w:rFonts w:ascii="Times New Roman" w:hAnsi="Times New Roman" w:eastAsia="方正仿宋_GBK"/>
                <w:kern w:val="0"/>
                <w:szCs w:val="21"/>
              </w:rPr>
              <w:t>发证时间：</w:t>
            </w:r>
            <w:r>
              <w:rPr>
                <w:rFonts w:ascii="Times New Roman" w:hAnsi="Times New Roman" w:eastAsia="方正仿宋_GBK"/>
                <w:kern w:val="0"/>
                <w:szCs w:val="21"/>
                <w:u w:val="single"/>
              </w:rPr>
              <w:t>　　　　　　</w:t>
            </w:r>
            <w:r>
              <w:rPr>
                <w:rFonts w:ascii="Times New Roman" w:hAnsi="Times New Roman" w:eastAsia="方正仿宋_GBK"/>
                <w:kern w:val="0"/>
                <w:szCs w:val="21"/>
              </w:rPr>
              <w:t>；</w:t>
            </w:r>
            <w:r>
              <w:rPr>
                <w:rFonts w:hint="eastAsia" w:ascii="Times New Roman" w:hAnsi="Times New Roman" w:eastAsia="方正仿宋_GBK" w:cs="方正仿宋_GBK"/>
                <w:bCs/>
                <w:color w:val="000000"/>
                <w:sz w:val="24"/>
                <w:szCs w:val="24"/>
              </w:rPr>
              <w:sym w:font="Wingdings 2" w:char="00A3"/>
            </w:r>
            <w:r>
              <w:rPr>
                <w:rFonts w:ascii="Times New Roman" w:hAnsi="Times New Roman" w:eastAsia="方正仿宋_GBK"/>
                <w:kern w:val="0"/>
                <w:szCs w:val="21"/>
              </w:rPr>
              <w:t>满一年；</w:t>
            </w:r>
            <w:r>
              <w:rPr>
                <w:rFonts w:hint="eastAsia" w:ascii="Times New Roman" w:hAnsi="Times New Roman" w:eastAsia="方正仿宋_GBK" w:cs="方正仿宋_GBK"/>
                <w:bCs/>
                <w:color w:val="000000"/>
                <w:sz w:val="24"/>
                <w:szCs w:val="24"/>
              </w:rPr>
              <w:sym w:font="Wingdings 2" w:char="00A3"/>
            </w:r>
            <w:r>
              <w:rPr>
                <w:rFonts w:ascii="Times New Roman" w:hAnsi="Times New Roman" w:eastAsia="方正仿宋_GBK"/>
                <w:kern w:val="0"/>
                <w:szCs w:val="21"/>
              </w:rPr>
              <w:t>未满一年</w:t>
            </w:r>
          </w:p>
          <w:p>
            <w:pPr>
              <w:widowControl/>
              <w:adjustRightInd w:val="0"/>
              <w:snapToGrid w:val="0"/>
              <w:spacing w:after="0" w:line="240" w:lineRule="auto"/>
              <w:jc w:val="left"/>
              <w:rPr>
                <w:rFonts w:ascii="Times New Roman" w:hAnsi="Times New Roman" w:eastAsia="方正仿宋_GBK"/>
                <w:kern w:val="0"/>
                <w:szCs w:val="21"/>
                <w:u w:val="single"/>
              </w:rPr>
            </w:pPr>
            <w:r>
              <w:rPr>
                <w:rFonts w:ascii="Times New Roman" w:hAnsi="Times New Roman" w:eastAsia="方正仿宋_GBK"/>
                <w:kern w:val="0"/>
                <w:szCs w:val="21"/>
              </w:rPr>
              <w:t>法定代表人姓名：</w:t>
            </w:r>
            <w:r>
              <w:rPr>
                <w:rFonts w:ascii="Times New Roman" w:hAnsi="Times New Roman" w:eastAsia="方正仿宋_GBK"/>
                <w:kern w:val="0"/>
                <w:szCs w:val="21"/>
                <w:u w:val="single"/>
              </w:rPr>
              <w:t>　　　　　　</w:t>
            </w:r>
            <w:r>
              <w:rPr>
                <w:rFonts w:ascii="Times New Roman" w:hAnsi="Times New Roman" w:eastAsia="方正仿宋_GBK"/>
                <w:kern w:val="0"/>
                <w:szCs w:val="21"/>
              </w:rPr>
              <w:t>；手机号码：</w:t>
            </w:r>
            <w:r>
              <w:rPr>
                <w:rFonts w:ascii="Times New Roman" w:hAnsi="Times New Roman" w:eastAsia="方正仿宋_GBK"/>
                <w:kern w:val="0"/>
                <w:szCs w:val="21"/>
                <w:u w:val="single"/>
              </w:rPr>
              <w:t>　　　　　　　　　</w:t>
            </w:r>
          </w:p>
          <w:p>
            <w:pPr>
              <w:widowControl/>
              <w:spacing w:after="0" w:line="240" w:lineRule="auto"/>
              <w:jc w:val="left"/>
              <w:rPr>
                <w:rFonts w:ascii="Times New Roman" w:hAnsi="Times New Roman" w:eastAsia="方正仿宋_GBK"/>
                <w:kern w:val="0"/>
                <w:szCs w:val="21"/>
                <w:u w:val="single"/>
              </w:rPr>
            </w:pPr>
            <w:r>
              <w:rPr>
                <w:rFonts w:ascii="Times New Roman" w:hAnsi="Times New Roman" w:eastAsia="方正仿宋_GBK"/>
                <w:kern w:val="0"/>
                <w:szCs w:val="21"/>
              </w:rPr>
              <w:t>填报人：</w:t>
            </w:r>
            <w:r>
              <w:rPr>
                <w:rFonts w:ascii="Times New Roman" w:hAnsi="Times New Roman" w:eastAsia="方正仿宋_GBK"/>
                <w:kern w:val="0"/>
                <w:szCs w:val="21"/>
                <w:u w:val="single"/>
              </w:rPr>
              <w:t>　　　　　　</w:t>
            </w:r>
            <w:r>
              <w:rPr>
                <w:rFonts w:ascii="Times New Roman" w:hAnsi="Times New Roman" w:eastAsia="方正仿宋_GBK"/>
                <w:kern w:val="0"/>
                <w:szCs w:val="21"/>
              </w:rPr>
              <w:t>手机号码：</w:t>
            </w:r>
            <w:r>
              <w:rPr>
                <w:rFonts w:ascii="Times New Roman" w:hAnsi="Times New Roman" w:eastAsia="方正仿宋_GBK"/>
                <w:kern w:val="0"/>
                <w:szCs w:val="21"/>
                <w:u w:val="single"/>
              </w:rPr>
              <w:t>　　　　　　</w:t>
            </w:r>
          </w:p>
          <w:p>
            <w:pPr>
              <w:widowControl/>
              <w:spacing w:after="0" w:line="240" w:lineRule="auto"/>
              <w:jc w:val="left"/>
              <w:rPr>
                <w:rFonts w:ascii="Times New Roman" w:hAnsi="Times New Roman" w:eastAsia="方正仿宋_GBK"/>
                <w:kern w:val="0"/>
                <w:szCs w:val="21"/>
                <w:u w:val="single"/>
              </w:rPr>
            </w:pPr>
            <w:r>
              <w:rPr>
                <w:rFonts w:ascii="Times New Roman" w:hAnsi="Times New Roman" w:eastAsia="方正仿宋_GBK"/>
                <w:kern w:val="0"/>
                <w:szCs w:val="21"/>
              </w:rPr>
              <w:t>职工总数：</w:t>
            </w:r>
            <w:r>
              <w:rPr>
                <w:rFonts w:ascii="Times New Roman" w:hAnsi="Times New Roman" w:eastAsia="方正仿宋_GBK"/>
                <w:kern w:val="0"/>
                <w:szCs w:val="21"/>
                <w:u w:val="single"/>
              </w:rPr>
              <w:t>　　</w:t>
            </w:r>
            <w:r>
              <w:rPr>
                <w:rFonts w:ascii="Times New Roman" w:hAnsi="Times New Roman" w:eastAsia="方正仿宋_GBK"/>
                <w:kern w:val="0"/>
                <w:szCs w:val="21"/>
              </w:rPr>
              <w:t>其中：自用工人数：</w:t>
            </w:r>
            <w:r>
              <w:rPr>
                <w:rFonts w:ascii="Times New Roman" w:hAnsi="Times New Roman" w:eastAsia="方正仿宋_GBK"/>
                <w:kern w:val="0"/>
                <w:szCs w:val="21"/>
                <w:u w:val="single"/>
              </w:rPr>
              <w:t>　　</w:t>
            </w:r>
            <w:r>
              <w:rPr>
                <w:rFonts w:ascii="Times New Roman" w:hAnsi="Times New Roman" w:eastAsia="方正仿宋_GBK"/>
                <w:kern w:val="0"/>
                <w:szCs w:val="21"/>
              </w:rPr>
              <w:t>，派遣职工人数：</w:t>
            </w:r>
            <w:r>
              <w:rPr>
                <w:rFonts w:ascii="Times New Roman" w:hAnsi="Times New Roman" w:eastAsia="方正仿宋_GBK"/>
                <w:kern w:val="0"/>
                <w:szCs w:val="21"/>
                <w:u w:val="single"/>
              </w:rPr>
              <w:t>　　</w:t>
            </w:r>
            <w:r>
              <w:rPr>
                <w:rFonts w:ascii="Times New Roman" w:hAnsi="Times New Roman" w:eastAsia="方正仿宋_GBK"/>
                <w:kern w:val="0"/>
                <w:szCs w:val="21"/>
              </w:rPr>
              <w:t>，劳务外包人数：</w:t>
            </w:r>
            <w:r>
              <w:rPr>
                <w:rFonts w:ascii="Times New Roman" w:hAnsi="Times New Roman" w:eastAsia="方正仿宋_GBK"/>
                <w:kern w:val="0"/>
                <w:szCs w:val="21"/>
                <w:u w:val="singl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exact"/>
          <w:jc w:val="center"/>
        </w:trPr>
        <w:tc>
          <w:tcPr>
            <w:tcW w:w="833" w:type="dxa"/>
            <w:noWrap w:val="0"/>
            <w:vAlign w:val="center"/>
          </w:tcPr>
          <w:p>
            <w:pPr>
              <w:spacing w:after="0" w:line="240" w:lineRule="auto"/>
              <w:jc w:val="center"/>
              <w:rPr>
                <w:rFonts w:ascii="Times New Roman" w:hAnsi="Times New Roman" w:eastAsia="方正仿宋_GBK"/>
                <w:sz w:val="18"/>
                <w:szCs w:val="18"/>
              </w:rPr>
            </w:pPr>
            <w:r>
              <w:rPr>
                <w:rFonts w:ascii="Times New Roman" w:hAnsi="Times New Roman" w:eastAsia="方正仿宋_GBK"/>
                <w:sz w:val="18"/>
                <w:szCs w:val="18"/>
              </w:rPr>
              <w:t>类别</w:t>
            </w:r>
          </w:p>
        </w:tc>
        <w:tc>
          <w:tcPr>
            <w:tcW w:w="999" w:type="dxa"/>
            <w:noWrap w:val="0"/>
            <w:vAlign w:val="center"/>
          </w:tcPr>
          <w:p>
            <w:pPr>
              <w:spacing w:after="0" w:line="240" w:lineRule="auto"/>
              <w:jc w:val="center"/>
              <w:rPr>
                <w:rFonts w:ascii="Times New Roman" w:hAnsi="Times New Roman" w:eastAsia="方正仿宋_GBK"/>
                <w:sz w:val="18"/>
                <w:szCs w:val="18"/>
              </w:rPr>
            </w:pPr>
            <w:r>
              <w:rPr>
                <w:rFonts w:ascii="Times New Roman" w:hAnsi="Times New Roman" w:eastAsia="方正仿宋_GBK"/>
                <w:sz w:val="18"/>
                <w:szCs w:val="18"/>
              </w:rPr>
              <w:t>指标</w:t>
            </w:r>
          </w:p>
          <w:p>
            <w:pPr>
              <w:spacing w:after="0" w:line="240" w:lineRule="auto"/>
              <w:jc w:val="center"/>
              <w:rPr>
                <w:rFonts w:ascii="Times New Roman" w:hAnsi="Times New Roman" w:eastAsia="方正仿宋_GBK"/>
                <w:sz w:val="18"/>
                <w:szCs w:val="18"/>
              </w:rPr>
            </w:pPr>
            <w:r>
              <w:rPr>
                <w:rFonts w:ascii="Times New Roman" w:hAnsi="Times New Roman" w:eastAsia="方正仿宋_GBK"/>
                <w:sz w:val="18"/>
                <w:szCs w:val="18"/>
              </w:rPr>
              <w:t>情况</w:t>
            </w:r>
          </w:p>
        </w:tc>
        <w:tc>
          <w:tcPr>
            <w:tcW w:w="5938" w:type="dxa"/>
            <w:noWrap w:val="0"/>
            <w:vAlign w:val="center"/>
          </w:tcPr>
          <w:p>
            <w:pPr>
              <w:spacing w:after="0" w:line="240" w:lineRule="auto"/>
              <w:jc w:val="center"/>
              <w:rPr>
                <w:rFonts w:ascii="Times New Roman" w:hAnsi="Times New Roman" w:eastAsia="方正仿宋_GBK"/>
                <w:sz w:val="18"/>
                <w:szCs w:val="18"/>
              </w:rPr>
            </w:pPr>
            <w:r>
              <w:rPr>
                <w:rFonts w:ascii="Times New Roman" w:hAnsi="Times New Roman" w:eastAsia="方正仿宋_GBK"/>
                <w:sz w:val="18"/>
                <w:szCs w:val="18"/>
              </w:rPr>
              <w:t>评价标准</w:t>
            </w:r>
          </w:p>
        </w:tc>
        <w:tc>
          <w:tcPr>
            <w:tcW w:w="641" w:type="dxa"/>
            <w:noWrap w:val="0"/>
            <w:vAlign w:val="center"/>
          </w:tcPr>
          <w:p>
            <w:pPr>
              <w:pStyle w:val="18"/>
              <w:spacing w:after="0" w:line="240" w:lineRule="auto"/>
              <w:jc w:val="center"/>
              <w:rPr>
                <w:rFonts w:ascii="Times New Roman" w:hAnsi="Times New Roman" w:eastAsia="方正仿宋_GBK" w:cs="Times New Roman"/>
                <w:color w:val="auto"/>
                <w:kern w:val="2"/>
                <w:sz w:val="18"/>
                <w:szCs w:val="18"/>
              </w:rPr>
            </w:pPr>
            <w:r>
              <w:rPr>
                <w:rFonts w:ascii="Times New Roman" w:hAnsi="Times New Roman" w:eastAsia="方正仿宋_GBK" w:cs="Times New Roman"/>
                <w:color w:val="auto"/>
                <w:kern w:val="2"/>
                <w:sz w:val="18"/>
                <w:szCs w:val="18"/>
              </w:rPr>
              <w:t>企业</w:t>
            </w:r>
          </w:p>
          <w:p>
            <w:pPr>
              <w:pStyle w:val="18"/>
              <w:spacing w:after="0" w:line="240" w:lineRule="auto"/>
              <w:jc w:val="center"/>
              <w:rPr>
                <w:rFonts w:ascii="Times New Roman" w:hAnsi="Times New Roman" w:eastAsia="方正仿宋_GBK" w:cs="Times New Roman"/>
                <w:color w:val="auto"/>
                <w:kern w:val="2"/>
                <w:sz w:val="18"/>
                <w:szCs w:val="18"/>
              </w:rPr>
            </w:pPr>
            <w:r>
              <w:rPr>
                <w:rFonts w:ascii="Times New Roman" w:hAnsi="Times New Roman" w:eastAsia="方正仿宋_GBK" w:cs="Times New Roman"/>
                <w:color w:val="auto"/>
                <w:kern w:val="2"/>
                <w:sz w:val="18"/>
                <w:szCs w:val="18"/>
              </w:rPr>
              <w:t>自评</w:t>
            </w:r>
          </w:p>
        </w:tc>
        <w:tc>
          <w:tcPr>
            <w:tcW w:w="660" w:type="dxa"/>
            <w:noWrap w:val="0"/>
            <w:vAlign w:val="center"/>
          </w:tcPr>
          <w:p>
            <w:pPr>
              <w:pStyle w:val="18"/>
              <w:spacing w:after="0" w:line="240" w:lineRule="auto"/>
              <w:jc w:val="center"/>
              <w:rPr>
                <w:rFonts w:ascii="Times New Roman" w:hAnsi="Times New Roman" w:eastAsia="方正仿宋_GBK" w:cs="Times New Roman"/>
                <w:color w:val="auto"/>
                <w:kern w:val="2"/>
                <w:sz w:val="18"/>
                <w:szCs w:val="18"/>
              </w:rPr>
            </w:pPr>
            <w:r>
              <w:rPr>
                <w:rFonts w:hint="eastAsia" w:ascii="Times New Roman" w:hAnsi="Times New Roman" w:eastAsia="方正仿宋_GBK" w:cs="Times New Roman"/>
                <w:color w:val="auto"/>
                <w:kern w:val="2"/>
                <w:sz w:val="18"/>
                <w:szCs w:val="18"/>
              </w:rPr>
              <w:t>市局</w:t>
            </w:r>
          </w:p>
          <w:p>
            <w:pPr>
              <w:pStyle w:val="18"/>
              <w:spacing w:after="0" w:line="240" w:lineRule="auto"/>
              <w:jc w:val="center"/>
              <w:rPr>
                <w:rFonts w:ascii="Times New Roman" w:hAnsi="Times New Roman" w:eastAsia="方正仿宋_GBK" w:cs="Times New Roman"/>
                <w:color w:val="auto"/>
                <w:kern w:val="2"/>
                <w:sz w:val="18"/>
                <w:szCs w:val="18"/>
              </w:rPr>
            </w:pPr>
            <w:r>
              <w:rPr>
                <w:rFonts w:ascii="Times New Roman" w:hAnsi="Times New Roman" w:eastAsia="方正仿宋_GBK" w:cs="Times New Roman"/>
                <w:color w:val="auto"/>
                <w:kern w:val="2"/>
                <w:sz w:val="18"/>
                <w:szCs w:val="18"/>
              </w:rPr>
              <w:t>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exact"/>
          <w:jc w:val="center"/>
        </w:trPr>
        <w:tc>
          <w:tcPr>
            <w:tcW w:w="833" w:type="dxa"/>
            <w:noWrap w:val="0"/>
            <w:vAlign w:val="center"/>
          </w:tcPr>
          <w:p>
            <w:pPr>
              <w:spacing w:after="0" w:line="240" w:lineRule="auto"/>
              <w:jc w:val="center"/>
              <w:rPr>
                <w:rFonts w:ascii="Times New Roman" w:hAnsi="Times New Roman" w:eastAsia="方正仿宋_GBK"/>
                <w:sz w:val="18"/>
                <w:szCs w:val="18"/>
              </w:rPr>
            </w:pPr>
            <w:r>
              <w:rPr>
                <w:rFonts w:ascii="Times New Roman" w:hAnsi="Times New Roman" w:eastAsia="方正仿宋_GBK"/>
                <w:sz w:val="18"/>
                <w:szCs w:val="18"/>
              </w:rPr>
              <w:t>初始分</w:t>
            </w:r>
          </w:p>
        </w:tc>
        <w:tc>
          <w:tcPr>
            <w:tcW w:w="999" w:type="dxa"/>
            <w:noWrap w:val="0"/>
            <w:vAlign w:val="center"/>
          </w:tcPr>
          <w:p>
            <w:pPr>
              <w:spacing w:after="0" w:line="240" w:lineRule="auto"/>
              <w:jc w:val="center"/>
              <w:rPr>
                <w:rFonts w:ascii="Times New Roman" w:hAnsi="Times New Roman" w:eastAsia="方正仿宋_GBK"/>
                <w:sz w:val="18"/>
                <w:szCs w:val="18"/>
              </w:rPr>
            </w:pPr>
            <w:r>
              <w:rPr>
                <w:rFonts w:ascii="Times New Roman" w:hAnsi="Times New Roman" w:eastAsia="方正仿宋_GBK"/>
                <w:sz w:val="18"/>
                <w:szCs w:val="18"/>
              </w:rPr>
              <w:t>资质情况</w:t>
            </w:r>
          </w:p>
        </w:tc>
        <w:tc>
          <w:tcPr>
            <w:tcW w:w="5938" w:type="dxa"/>
            <w:noWrap w:val="0"/>
            <w:vAlign w:val="center"/>
          </w:tcPr>
          <w:p>
            <w:pPr>
              <w:spacing w:after="0" w:line="240" w:lineRule="auto"/>
              <w:jc w:val="left"/>
              <w:rPr>
                <w:rFonts w:ascii="Times New Roman" w:hAnsi="Times New Roman" w:eastAsia="方正仿宋_GBK"/>
                <w:sz w:val="18"/>
                <w:szCs w:val="18"/>
              </w:rPr>
            </w:pPr>
            <w:r>
              <w:rPr>
                <w:rFonts w:ascii="Times New Roman" w:hAnsi="Times New Roman" w:eastAsia="方正仿宋_GBK"/>
                <w:sz w:val="18"/>
                <w:szCs w:val="18"/>
              </w:rPr>
              <w:t>依法取得《劳务派遣经营许可证》一年以上的，得70分。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6" w:hRule="exact"/>
          <w:jc w:val="center"/>
        </w:trPr>
        <w:tc>
          <w:tcPr>
            <w:tcW w:w="833" w:type="dxa"/>
            <w:vMerge w:val="restart"/>
            <w:noWrap w:val="0"/>
            <w:vAlign w:val="center"/>
          </w:tcPr>
          <w:p>
            <w:pPr>
              <w:spacing w:after="0" w:line="240" w:lineRule="auto"/>
              <w:jc w:val="center"/>
              <w:rPr>
                <w:rFonts w:ascii="Times New Roman" w:hAnsi="Times New Roman" w:eastAsia="方正仿宋_GBK"/>
                <w:sz w:val="18"/>
                <w:szCs w:val="18"/>
              </w:rPr>
            </w:pPr>
            <w:r>
              <w:rPr>
                <w:rFonts w:ascii="Times New Roman" w:hAnsi="Times New Roman" w:eastAsia="方正仿宋_GBK"/>
                <w:sz w:val="18"/>
                <w:szCs w:val="18"/>
              </w:rPr>
              <w:t>加分项</w:t>
            </w:r>
          </w:p>
        </w:tc>
        <w:tc>
          <w:tcPr>
            <w:tcW w:w="999" w:type="dxa"/>
            <w:noWrap w:val="0"/>
            <w:vAlign w:val="center"/>
          </w:tcPr>
          <w:p>
            <w:pPr>
              <w:spacing w:after="0" w:line="240" w:lineRule="auto"/>
              <w:jc w:val="center"/>
              <w:rPr>
                <w:rFonts w:ascii="Times New Roman" w:hAnsi="Times New Roman" w:eastAsia="方正仿宋_GBK"/>
                <w:sz w:val="18"/>
                <w:szCs w:val="18"/>
              </w:rPr>
            </w:pPr>
            <w:r>
              <w:rPr>
                <w:rFonts w:ascii="Times New Roman" w:hAnsi="Times New Roman" w:eastAsia="方正仿宋_GBK"/>
                <w:sz w:val="18"/>
                <w:szCs w:val="18"/>
              </w:rPr>
              <w:t>经营面积</w:t>
            </w:r>
          </w:p>
        </w:tc>
        <w:tc>
          <w:tcPr>
            <w:tcW w:w="5938" w:type="dxa"/>
            <w:noWrap w:val="0"/>
            <w:vAlign w:val="center"/>
          </w:tcPr>
          <w:p>
            <w:pPr>
              <w:spacing w:after="0" w:line="240" w:lineRule="auto"/>
              <w:jc w:val="left"/>
              <w:rPr>
                <w:rFonts w:ascii="Times New Roman" w:hAnsi="Times New Roman" w:eastAsia="方正仿宋_GBK"/>
                <w:sz w:val="18"/>
                <w:szCs w:val="18"/>
              </w:rPr>
            </w:pPr>
            <w:r>
              <w:rPr>
                <w:rFonts w:ascii="Times New Roman" w:hAnsi="Times New Roman" w:eastAsia="方正仿宋_GBK"/>
                <w:sz w:val="18"/>
                <w:szCs w:val="18"/>
              </w:rPr>
              <w:t>100m</w:t>
            </w:r>
            <w:r>
              <w:rPr>
                <w:rFonts w:ascii="Times New Roman" w:hAnsi="Times New Roman" w:eastAsia="方正仿宋_GBK"/>
                <w:sz w:val="18"/>
                <w:szCs w:val="18"/>
                <w:vertAlign w:val="superscript"/>
              </w:rPr>
              <w:t>2</w:t>
            </w:r>
            <w:r>
              <w:rPr>
                <w:rFonts w:ascii="Times New Roman" w:hAnsi="Times New Roman" w:eastAsia="方正仿宋_GBK"/>
                <w:sz w:val="18"/>
                <w:szCs w:val="18"/>
              </w:rPr>
              <w:t>以上加1分，200m</w:t>
            </w:r>
            <w:r>
              <w:rPr>
                <w:rFonts w:ascii="Times New Roman" w:hAnsi="Times New Roman" w:eastAsia="方正仿宋_GBK"/>
                <w:sz w:val="18"/>
                <w:szCs w:val="18"/>
                <w:vertAlign w:val="superscript"/>
              </w:rPr>
              <w:t>2</w:t>
            </w:r>
            <w:r>
              <w:rPr>
                <w:rFonts w:ascii="Times New Roman" w:hAnsi="Times New Roman" w:eastAsia="方正仿宋_GBK"/>
                <w:sz w:val="18"/>
                <w:szCs w:val="18"/>
              </w:rPr>
              <w:t>以上加2分，300m</w:t>
            </w:r>
            <w:r>
              <w:rPr>
                <w:rFonts w:ascii="Times New Roman" w:hAnsi="Times New Roman" w:eastAsia="方正仿宋_GBK"/>
                <w:sz w:val="18"/>
                <w:szCs w:val="18"/>
                <w:vertAlign w:val="superscript"/>
              </w:rPr>
              <w:t>2</w:t>
            </w:r>
            <w:r>
              <w:rPr>
                <w:rFonts w:ascii="Times New Roman" w:hAnsi="Times New Roman" w:eastAsia="方正仿宋_GBK"/>
                <w:sz w:val="18"/>
                <w:szCs w:val="18"/>
              </w:rPr>
              <w:t>以上加3分。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exact"/>
          <w:jc w:val="center"/>
        </w:trPr>
        <w:tc>
          <w:tcPr>
            <w:tcW w:w="833" w:type="dxa"/>
            <w:vMerge w:val="continue"/>
            <w:noWrap w:val="0"/>
            <w:vAlign w:val="center"/>
          </w:tcPr>
          <w:p>
            <w:pPr>
              <w:spacing w:after="0" w:line="240" w:lineRule="auto"/>
              <w:jc w:val="center"/>
              <w:rPr>
                <w:rFonts w:ascii="Times New Roman" w:hAnsi="Times New Roman" w:eastAsia="方正仿宋_GBK"/>
                <w:sz w:val="18"/>
                <w:szCs w:val="18"/>
              </w:rPr>
            </w:pPr>
          </w:p>
        </w:tc>
        <w:tc>
          <w:tcPr>
            <w:tcW w:w="999" w:type="dxa"/>
            <w:noWrap w:val="0"/>
            <w:vAlign w:val="center"/>
          </w:tcPr>
          <w:p>
            <w:pPr>
              <w:spacing w:after="0" w:line="240" w:lineRule="auto"/>
              <w:jc w:val="center"/>
              <w:rPr>
                <w:rFonts w:ascii="Times New Roman" w:hAnsi="Times New Roman" w:eastAsia="方正仿宋_GBK"/>
                <w:sz w:val="18"/>
                <w:szCs w:val="18"/>
              </w:rPr>
            </w:pPr>
            <w:r>
              <w:rPr>
                <w:rFonts w:ascii="Times New Roman" w:hAnsi="Times New Roman" w:eastAsia="方正仿宋_GBK"/>
                <w:sz w:val="18"/>
                <w:szCs w:val="18"/>
              </w:rPr>
              <w:t>纳税情况</w:t>
            </w:r>
          </w:p>
        </w:tc>
        <w:tc>
          <w:tcPr>
            <w:tcW w:w="5938" w:type="dxa"/>
            <w:noWrap w:val="0"/>
            <w:vAlign w:val="center"/>
          </w:tcPr>
          <w:p>
            <w:pPr>
              <w:spacing w:after="0" w:line="240" w:lineRule="auto"/>
              <w:jc w:val="left"/>
              <w:rPr>
                <w:rFonts w:ascii="Times New Roman" w:hAnsi="Times New Roman" w:eastAsia="方正仿宋_GBK"/>
                <w:sz w:val="18"/>
                <w:szCs w:val="18"/>
              </w:rPr>
            </w:pPr>
            <w:r>
              <w:rPr>
                <w:rFonts w:ascii="Times New Roman" w:hAnsi="Times New Roman" w:eastAsia="方正仿宋_GBK"/>
                <w:sz w:val="18"/>
                <w:szCs w:val="18"/>
              </w:rPr>
              <w:t>上年度经营劳务派遣业务在</w:t>
            </w:r>
            <w:r>
              <w:rPr>
                <w:rFonts w:hint="eastAsia" w:ascii="Times New Roman" w:hAnsi="Times New Roman" w:eastAsia="方正仿宋_GBK"/>
                <w:sz w:val="18"/>
                <w:szCs w:val="18"/>
                <w:lang w:val="en-US" w:eastAsia="zh-CN"/>
              </w:rPr>
              <w:t>宜兴</w:t>
            </w:r>
            <w:r>
              <w:rPr>
                <w:rFonts w:ascii="Times New Roman" w:hAnsi="Times New Roman" w:eastAsia="方正仿宋_GBK"/>
                <w:sz w:val="18"/>
                <w:szCs w:val="18"/>
              </w:rPr>
              <w:t>的纳税总额（除个人所得税）10万元以上加1分，30万</w:t>
            </w:r>
            <w:r>
              <w:rPr>
                <w:rFonts w:hint="eastAsia" w:ascii="Times New Roman" w:hAnsi="Times New Roman" w:eastAsia="方正仿宋_GBK"/>
                <w:sz w:val="18"/>
                <w:szCs w:val="18"/>
                <w:lang w:val="en-US" w:eastAsia="zh-CN"/>
              </w:rPr>
              <w:t>元</w:t>
            </w:r>
            <w:r>
              <w:rPr>
                <w:rFonts w:ascii="Times New Roman" w:hAnsi="Times New Roman" w:eastAsia="方正仿宋_GBK"/>
                <w:sz w:val="18"/>
                <w:szCs w:val="18"/>
              </w:rPr>
              <w:t>以上加2分，50万</w:t>
            </w:r>
            <w:r>
              <w:rPr>
                <w:rFonts w:hint="eastAsia" w:ascii="Times New Roman" w:hAnsi="Times New Roman" w:eastAsia="方正仿宋_GBK"/>
                <w:sz w:val="18"/>
                <w:szCs w:val="18"/>
                <w:lang w:val="en-US" w:eastAsia="zh-CN"/>
              </w:rPr>
              <w:t>元</w:t>
            </w:r>
            <w:r>
              <w:rPr>
                <w:rFonts w:ascii="Times New Roman" w:hAnsi="Times New Roman" w:eastAsia="方正仿宋_GBK"/>
                <w:sz w:val="18"/>
                <w:szCs w:val="18"/>
              </w:rPr>
              <w:t>以上加3分，100万</w:t>
            </w:r>
            <w:r>
              <w:rPr>
                <w:rFonts w:hint="eastAsia" w:ascii="Times New Roman" w:hAnsi="Times New Roman" w:eastAsia="方正仿宋_GBK"/>
                <w:sz w:val="18"/>
                <w:szCs w:val="18"/>
                <w:lang w:val="en-US" w:eastAsia="zh-CN"/>
              </w:rPr>
              <w:t>元</w:t>
            </w:r>
            <w:r>
              <w:rPr>
                <w:rFonts w:ascii="Times New Roman" w:hAnsi="Times New Roman" w:eastAsia="方正仿宋_GBK"/>
                <w:sz w:val="18"/>
                <w:szCs w:val="18"/>
              </w:rPr>
              <w:t>以上加5分。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6" w:hRule="exact"/>
          <w:jc w:val="center"/>
        </w:trPr>
        <w:tc>
          <w:tcPr>
            <w:tcW w:w="833" w:type="dxa"/>
            <w:vMerge w:val="continue"/>
            <w:noWrap w:val="0"/>
            <w:vAlign w:val="center"/>
          </w:tcPr>
          <w:p>
            <w:pPr>
              <w:spacing w:after="0" w:line="240" w:lineRule="auto"/>
              <w:jc w:val="center"/>
              <w:rPr>
                <w:rFonts w:ascii="Times New Roman" w:hAnsi="Times New Roman" w:eastAsia="方正仿宋_GBK"/>
                <w:sz w:val="18"/>
                <w:szCs w:val="18"/>
              </w:rPr>
            </w:pPr>
          </w:p>
        </w:tc>
        <w:tc>
          <w:tcPr>
            <w:tcW w:w="999" w:type="dxa"/>
            <w:vMerge w:val="restart"/>
            <w:noWrap w:val="0"/>
            <w:vAlign w:val="center"/>
          </w:tcPr>
          <w:p>
            <w:pPr>
              <w:spacing w:after="0" w:line="240" w:lineRule="auto"/>
              <w:jc w:val="center"/>
              <w:rPr>
                <w:rFonts w:ascii="Times New Roman" w:hAnsi="Times New Roman" w:eastAsia="方正仿宋_GBK"/>
                <w:sz w:val="18"/>
                <w:szCs w:val="18"/>
              </w:rPr>
            </w:pPr>
            <w:r>
              <w:rPr>
                <w:rFonts w:ascii="Times New Roman" w:hAnsi="Times New Roman" w:eastAsia="方正仿宋_GBK"/>
                <w:sz w:val="18"/>
                <w:szCs w:val="18"/>
              </w:rPr>
              <w:t>社会责任</w:t>
            </w:r>
          </w:p>
        </w:tc>
        <w:tc>
          <w:tcPr>
            <w:tcW w:w="5938" w:type="dxa"/>
            <w:noWrap w:val="0"/>
            <w:vAlign w:val="center"/>
          </w:tcPr>
          <w:p>
            <w:pPr>
              <w:spacing w:after="0" w:line="240" w:lineRule="auto"/>
              <w:jc w:val="left"/>
              <w:rPr>
                <w:rFonts w:ascii="Times New Roman" w:hAnsi="Times New Roman" w:eastAsia="方正仿宋_GBK"/>
                <w:sz w:val="18"/>
                <w:szCs w:val="18"/>
              </w:rPr>
            </w:pPr>
            <w:r>
              <w:rPr>
                <w:rFonts w:ascii="Times New Roman" w:hAnsi="Times New Roman" w:eastAsia="方正仿宋_GBK"/>
                <w:sz w:val="18"/>
                <w:szCs w:val="18"/>
              </w:rPr>
              <w:t>获得县（区）级人社部门表彰的，加1分；获得市级人社部门表彰的，加2分；获得省级及以上人社部门表彰的，加3分。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exact"/>
          <w:jc w:val="center"/>
        </w:trPr>
        <w:tc>
          <w:tcPr>
            <w:tcW w:w="833" w:type="dxa"/>
            <w:vMerge w:val="continue"/>
            <w:noWrap w:val="0"/>
            <w:vAlign w:val="center"/>
          </w:tcPr>
          <w:p>
            <w:pPr>
              <w:spacing w:after="0" w:line="240" w:lineRule="auto"/>
              <w:jc w:val="center"/>
              <w:rPr>
                <w:rFonts w:ascii="Times New Roman" w:hAnsi="Times New Roman" w:eastAsia="方正仿宋_GBK"/>
                <w:sz w:val="18"/>
                <w:szCs w:val="18"/>
              </w:rPr>
            </w:pPr>
          </w:p>
        </w:tc>
        <w:tc>
          <w:tcPr>
            <w:tcW w:w="999" w:type="dxa"/>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jc w:val="left"/>
              <w:rPr>
                <w:rFonts w:ascii="Times New Roman" w:hAnsi="Times New Roman" w:eastAsia="方正仿宋_GBK"/>
                <w:sz w:val="18"/>
                <w:szCs w:val="18"/>
              </w:rPr>
            </w:pPr>
            <w:r>
              <w:rPr>
                <w:rFonts w:ascii="Times New Roman" w:hAnsi="Times New Roman" w:eastAsia="方正仿宋_GBK"/>
                <w:sz w:val="18"/>
                <w:szCs w:val="18"/>
              </w:rPr>
              <w:t>开展志愿者活动的，加1分。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exact"/>
          <w:jc w:val="center"/>
        </w:trPr>
        <w:tc>
          <w:tcPr>
            <w:tcW w:w="833" w:type="dxa"/>
            <w:vMerge w:val="continue"/>
            <w:noWrap w:val="0"/>
            <w:vAlign w:val="center"/>
          </w:tcPr>
          <w:p>
            <w:pPr>
              <w:spacing w:after="0" w:line="240" w:lineRule="auto"/>
              <w:jc w:val="center"/>
              <w:rPr>
                <w:rFonts w:ascii="Times New Roman" w:hAnsi="Times New Roman" w:eastAsia="方正仿宋_GBK"/>
                <w:sz w:val="18"/>
                <w:szCs w:val="18"/>
              </w:rPr>
            </w:pPr>
          </w:p>
        </w:tc>
        <w:tc>
          <w:tcPr>
            <w:tcW w:w="999" w:type="dxa"/>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jc w:val="left"/>
              <w:rPr>
                <w:rFonts w:ascii="Times New Roman" w:hAnsi="Times New Roman" w:eastAsia="方正仿宋_GBK"/>
                <w:sz w:val="18"/>
                <w:szCs w:val="18"/>
              </w:rPr>
            </w:pPr>
            <w:r>
              <w:rPr>
                <w:rFonts w:ascii="Times New Roman" w:hAnsi="Times New Roman" w:eastAsia="方正仿宋_GBK"/>
                <w:sz w:val="18"/>
                <w:szCs w:val="18"/>
              </w:rPr>
              <w:t>慈善捐款1万元以上的，加1分，超过10万元的，加3分。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exact"/>
          <w:jc w:val="center"/>
        </w:trPr>
        <w:tc>
          <w:tcPr>
            <w:tcW w:w="833" w:type="dxa"/>
            <w:vMerge w:val="continue"/>
            <w:noWrap w:val="0"/>
            <w:vAlign w:val="center"/>
          </w:tcPr>
          <w:p>
            <w:pPr>
              <w:spacing w:after="0" w:line="240" w:lineRule="auto"/>
              <w:jc w:val="center"/>
              <w:rPr>
                <w:rFonts w:ascii="Times New Roman" w:hAnsi="Times New Roman" w:eastAsia="方正仿宋_GBK"/>
                <w:sz w:val="18"/>
                <w:szCs w:val="18"/>
              </w:rPr>
            </w:pPr>
          </w:p>
        </w:tc>
        <w:tc>
          <w:tcPr>
            <w:tcW w:w="999" w:type="dxa"/>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jc w:val="left"/>
              <w:rPr>
                <w:rFonts w:ascii="Times New Roman" w:hAnsi="Times New Roman" w:eastAsia="方正仿宋_GBK"/>
                <w:sz w:val="18"/>
                <w:szCs w:val="18"/>
              </w:rPr>
            </w:pPr>
            <w:r>
              <w:rPr>
                <w:rFonts w:ascii="Times New Roman" w:hAnsi="Times New Roman" w:eastAsia="方正仿宋_GBK"/>
                <w:sz w:val="18"/>
                <w:szCs w:val="18"/>
              </w:rPr>
              <w:t>开展助学助困助残等公益活动的，每项加1分，封顶3分。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6" w:hRule="exact"/>
          <w:jc w:val="center"/>
        </w:trPr>
        <w:tc>
          <w:tcPr>
            <w:tcW w:w="833" w:type="dxa"/>
            <w:vMerge w:val="continue"/>
            <w:noWrap w:val="0"/>
            <w:vAlign w:val="center"/>
          </w:tcPr>
          <w:p>
            <w:pPr>
              <w:spacing w:after="0" w:line="240" w:lineRule="auto"/>
              <w:jc w:val="center"/>
              <w:rPr>
                <w:rFonts w:ascii="Times New Roman" w:hAnsi="Times New Roman" w:eastAsia="方正仿宋_GBK"/>
                <w:sz w:val="18"/>
                <w:szCs w:val="18"/>
              </w:rPr>
            </w:pPr>
          </w:p>
        </w:tc>
        <w:tc>
          <w:tcPr>
            <w:tcW w:w="999" w:type="dxa"/>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jc w:val="left"/>
              <w:rPr>
                <w:rFonts w:ascii="Times New Roman" w:hAnsi="Times New Roman" w:eastAsia="方正仿宋_GBK"/>
                <w:sz w:val="18"/>
                <w:szCs w:val="18"/>
              </w:rPr>
            </w:pPr>
            <w:r>
              <w:rPr>
                <w:rFonts w:ascii="Times New Roman" w:hAnsi="Times New Roman" w:eastAsia="方正仿宋_GBK"/>
                <w:sz w:val="18"/>
                <w:szCs w:val="18"/>
              </w:rPr>
              <w:t>获得区级以上部门认可的创新性、经验性工作，加1分。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3" w:hRule="exact"/>
          <w:jc w:val="center"/>
        </w:trPr>
        <w:tc>
          <w:tcPr>
            <w:tcW w:w="833" w:type="dxa"/>
            <w:vMerge w:val="continue"/>
            <w:noWrap w:val="0"/>
            <w:vAlign w:val="center"/>
          </w:tcPr>
          <w:p>
            <w:pPr>
              <w:spacing w:after="0" w:line="240" w:lineRule="auto"/>
              <w:jc w:val="center"/>
              <w:rPr>
                <w:rFonts w:ascii="Times New Roman" w:hAnsi="Times New Roman" w:eastAsia="方正仿宋_GBK"/>
                <w:sz w:val="18"/>
                <w:szCs w:val="18"/>
              </w:rPr>
            </w:pPr>
          </w:p>
        </w:tc>
        <w:tc>
          <w:tcPr>
            <w:tcW w:w="999" w:type="dxa"/>
            <w:vMerge w:val="restart"/>
            <w:noWrap w:val="0"/>
            <w:vAlign w:val="center"/>
          </w:tcPr>
          <w:p>
            <w:pPr>
              <w:spacing w:after="0" w:line="240" w:lineRule="auto"/>
              <w:jc w:val="center"/>
              <w:rPr>
                <w:rFonts w:ascii="Times New Roman" w:hAnsi="Times New Roman" w:eastAsia="方正仿宋_GBK"/>
                <w:sz w:val="18"/>
                <w:szCs w:val="18"/>
              </w:rPr>
            </w:pPr>
            <w:r>
              <w:rPr>
                <w:rFonts w:ascii="Times New Roman" w:hAnsi="Times New Roman" w:eastAsia="方正仿宋_GBK"/>
                <w:sz w:val="18"/>
                <w:szCs w:val="18"/>
              </w:rPr>
              <w:t>协调机制</w:t>
            </w:r>
          </w:p>
        </w:tc>
        <w:tc>
          <w:tcPr>
            <w:tcW w:w="5938" w:type="dxa"/>
            <w:noWrap w:val="0"/>
            <w:vAlign w:val="center"/>
          </w:tcPr>
          <w:p>
            <w:pPr>
              <w:spacing w:after="0" w:line="240" w:lineRule="auto"/>
              <w:jc w:val="left"/>
              <w:rPr>
                <w:rFonts w:ascii="Times New Roman" w:hAnsi="Times New Roman" w:eastAsia="方正仿宋_GBK"/>
                <w:sz w:val="18"/>
                <w:szCs w:val="18"/>
              </w:rPr>
            </w:pPr>
            <w:r>
              <w:rPr>
                <w:rFonts w:ascii="Times New Roman" w:hAnsi="Times New Roman" w:eastAsia="方正仿宋_GBK"/>
                <w:sz w:val="18"/>
                <w:szCs w:val="18"/>
              </w:rPr>
              <w:t>建立劳动关系协调组织（含企业劳动争议调解委员会），并配备2名持劳动关系协调员证的专职人员，加5分；每增加1名持证专职人员的，加1分，封顶3分。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exact"/>
          <w:jc w:val="center"/>
        </w:trPr>
        <w:tc>
          <w:tcPr>
            <w:tcW w:w="833" w:type="dxa"/>
            <w:vMerge w:val="continue"/>
            <w:noWrap w:val="0"/>
            <w:vAlign w:val="center"/>
          </w:tcPr>
          <w:p>
            <w:pPr>
              <w:spacing w:after="0" w:line="240" w:lineRule="auto"/>
              <w:jc w:val="center"/>
              <w:rPr>
                <w:rFonts w:ascii="Times New Roman" w:hAnsi="Times New Roman" w:eastAsia="方正仿宋_GBK"/>
                <w:sz w:val="18"/>
                <w:szCs w:val="18"/>
              </w:rPr>
            </w:pPr>
          </w:p>
        </w:tc>
        <w:tc>
          <w:tcPr>
            <w:tcW w:w="999" w:type="dxa"/>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jc w:val="left"/>
              <w:rPr>
                <w:rFonts w:hint="eastAsia" w:ascii="Times New Roman" w:hAnsi="Times New Roman" w:eastAsia="方正仿宋_GBK"/>
                <w:sz w:val="18"/>
                <w:szCs w:val="18"/>
                <w:lang w:eastAsia="zh-CN"/>
              </w:rPr>
            </w:pPr>
            <w:r>
              <w:rPr>
                <w:rFonts w:ascii="Times New Roman" w:hAnsi="Times New Roman" w:eastAsia="方正仿宋_GBK"/>
                <w:sz w:val="18"/>
                <w:szCs w:val="18"/>
              </w:rPr>
              <w:t>协调组织发挥作用，无劳动监察举报投诉、无劳动争议案件的，加5分</w:t>
            </w:r>
            <w:r>
              <w:rPr>
                <w:rFonts w:hint="eastAsia" w:ascii="Times New Roman" w:hAnsi="Times New Roman" w:eastAsia="方正仿宋_GBK"/>
                <w:sz w:val="18"/>
                <w:szCs w:val="18"/>
                <w:lang w:eastAsia="zh-CN"/>
              </w:rPr>
              <w:t>。</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exact"/>
          <w:jc w:val="center"/>
        </w:trPr>
        <w:tc>
          <w:tcPr>
            <w:tcW w:w="833" w:type="dxa"/>
            <w:vMerge w:val="continue"/>
            <w:noWrap w:val="0"/>
            <w:vAlign w:val="center"/>
          </w:tcPr>
          <w:p>
            <w:pPr>
              <w:spacing w:after="0" w:line="240" w:lineRule="auto"/>
              <w:jc w:val="center"/>
              <w:rPr>
                <w:rFonts w:ascii="Times New Roman" w:hAnsi="Times New Roman" w:eastAsia="方正仿宋_GBK"/>
                <w:sz w:val="18"/>
                <w:szCs w:val="18"/>
              </w:rPr>
            </w:pPr>
          </w:p>
        </w:tc>
        <w:tc>
          <w:tcPr>
            <w:tcW w:w="999" w:type="dxa"/>
            <w:noWrap w:val="0"/>
            <w:vAlign w:val="center"/>
          </w:tcPr>
          <w:p>
            <w:pPr>
              <w:spacing w:after="0" w:line="240" w:lineRule="auto"/>
              <w:jc w:val="center"/>
              <w:rPr>
                <w:rFonts w:ascii="Times New Roman" w:hAnsi="Times New Roman" w:eastAsia="方正仿宋_GBK"/>
                <w:sz w:val="18"/>
                <w:szCs w:val="18"/>
              </w:rPr>
            </w:pPr>
            <w:r>
              <w:rPr>
                <w:rFonts w:ascii="Times New Roman" w:hAnsi="Times New Roman" w:eastAsia="方正仿宋_GBK"/>
                <w:sz w:val="18"/>
                <w:szCs w:val="18"/>
              </w:rPr>
              <w:t>组织建设</w:t>
            </w:r>
          </w:p>
        </w:tc>
        <w:tc>
          <w:tcPr>
            <w:tcW w:w="5938" w:type="dxa"/>
            <w:noWrap w:val="0"/>
            <w:vAlign w:val="center"/>
          </w:tcPr>
          <w:p>
            <w:pPr>
              <w:spacing w:after="0" w:line="240" w:lineRule="auto"/>
              <w:rPr>
                <w:rFonts w:ascii="Times New Roman" w:hAnsi="Times New Roman" w:eastAsia="方正仿宋_GBK"/>
                <w:sz w:val="18"/>
                <w:szCs w:val="18"/>
              </w:rPr>
            </w:pPr>
            <w:r>
              <w:rPr>
                <w:rFonts w:ascii="Times New Roman" w:hAnsi="Times New Roman" w:eastAsia="方正仿宋_GBK"/>
                <w:sz w:val="18"/>
                <w:szCs w:val="18"/>
              </w:rPr>
              <w:t>依法建立工会组织，加2分；设立党的基层组织，加2分。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exact"/>
          <w:jc w:val="center"/>
        </w:trPr>
        <w:tc>
          <w:tcPr>
            <w:tcW w:w="833" w:type="dxa"/>
            <w:vMerge w:val="continue"/>
            <w:noWrap w:val="0"/>
            <w:vAlign w:val="center"/>
          </w:tcPr>
          <w:p>
            <w:pPr>
              <w:spacing w:after="0" w:line="240" w:lineRule="auto"/>
              <w:jc w:val="center"/>
              <w:rPr>
                <w:rFonts w:ascii="Times New Roman" w:hAnsi="Times New Roman" w:eastAsia="方正仿宋_GBK"/>
                <w:sz w:val="18"/>
                <w:szCs w:val="18"/>
              </w:rPr>
            </w:pPr>
          </w:p>
        </w:tc>
        <w:tc>
          <w:tcPr>
            <w:tcW w:w="999" w:type="dxa"/>
            <w:vMerge w:val="restart"/>
            <w:noWrap w:val="0"/>
            <w:vAlign w:val="center"/>
          </w:tcPr>
          <w:p>
            <w:pPr>
              <w:spacing w:after="0" w:line="240" w:lineRule="auto"/>
              <w:jc w:val="center"/>
              <w:rPr>
                <w:rFonts w:ascii="Times New Roman" w:hAnsi="Times New Roman" w:eastAsia="方正仿宋_GBK"/>
                <w:sz w:val="18"/>
                <w:szCs w:val="18"/>
              </w:rPr>
            </w:pPr>
            <w:r>
              <w:rPr>
                <w:rFonts w:ascii="Times New Roman" w:hAnsi="Times New Roman" w:eastAsia="方正仿宋_GBK"/>
                <w:sz w:val="18"/>
                <w:szCs w:val="18"/>
              </w:rPr>
              <w:t>安全生产</w:t>
            </w:r>
          </w:p>
        </w:tc>
        <w:tc>
          <w:tcPr>
            <w:tcW w:w="5938" w:type="dxa"/>
            <w:noWrap w:val="0"/>
            <w:vAlign w:val="center"/>
          </w:tcPr>
          <w:p>
            <w:pPr>
              <w:spacing w:after="0" w:line="240" w:lineRule="auto"/>
              <w:jc w:val="left"/>
              <w:rPr>
                <w:rFonts w:ascii="Times New Roman" w:hAnsi="Times New Roman" w:eastAsia="方正仿宋_GBK"/>
                <w:sz w:val="18"/>
                <w:szCs w:val="18"/>
              </w:rPr>
            </w:pPr>
            <w:r>
              <w:rPr>
                <w:rFonts w:ascii="Times New Roman" w:hAnsi="Times New Roman" w:eastAsia="方正仿宋_GBK"/>
                <w:sz w:val="18"/>
                <w:szCs w:val="18"/>
              </w:rPr>
              <w:t>建立健全安全生产规章制度，明确安全生产主体责任，设立安全生产管理人员的，加1分。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exact"/>
          <w:jc w:val="center"/>
        </w:trPr>
        <w:tc>
          <w:tcPr>
            <w:tcW w:w="833" w:type="dxa"/>
            <w:vMerge w:val="continue"/>
            <w:noWrap w:val="0"/>
            <w:vAlign w:val="center"/>
          </w:tcPr>
          <w:p>
            <w:pPr>
              <w:spacing w:after="0" w:line="240" w:lineRule="auto"/>
              <w:jc w:val="center"/>
              <w:rPr>
                <w:rFonts w:ascii="Times New Roman" w:hAnsi="Times New Roman" w:eastAsia="方正仿宋_GBK"/>
                <w:sz w:val="18"/>
                <w:szCs w:val="18"/>
              </w:rPr>
            </w:pPr>
          </w:p>
        </w:tc>
        <w:tc>
          <w:tcPr>
            <w:tcW w:w="999" w:type="dxa"/>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jc w:val="left"/>
              <w:rPr>
                <w:rFonts w:ascii="Times New Roman" w:hAnsi="Times New Roman" w:eastAsia="方正仿宋_GBK"/>
                <w:sz w:val="18"/>
                <w:szCs w:val="18"/>
              </w:rPr>
            </w:pPr>
            <w:r>
              <w:rPr>
                <w:rFonts w:ascii="Times New Roman" w:hAnsi="Times New Roman" w:eastAsia="方正仿宋_GBK"/>
                <w:sz w:val="18"/>
                <w:szCs w:val="18"/>
              </w:rPr>
              <w:t>定期实施安全生产和疫情防控教育培训的，加1分。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exact"/>
          <w:jc w:val="center"/>
        </w:trPr>
        <w:tc>
          <w:tcPr>
            <w:tcW w:w="833" w:type="dxa"/>
            <w:vMerge w:val="continue"/>
            <w:noWrap w:val="0"/>
            <w:vAlign w:val="center"/>
          </w:tcPr>
          <w:p>
            <w:pPr>
              <w:spacing w:after="0" w:line="240" w:lineRule="auto"/>
              <w:jc w:val="center"/>
              <w:rPr>
                <w:rFonts w:ascii="Times New Roman" w:hAnsi="Times New Roman" w:eastAsia="方正仿宋_GBK"/>
                <w:sz w:val="18"/>
                <w:szCs w:val="18"/>
              </w:rPr>
            </w:pPr>
          </w:p>
        </w:tc>
        <w:tc>
          <w:tcPr>
            <w:tcW w:w="999" w:type="dxa"/>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jc w:val="left"/>
              <w:rPr>
                <w:rFonts w:ascii="Times New Roman" w:hAnsi="Times New Roman" w:eastAsia="方正仿宋_GBK"/>
                <w:sz w:val="18"/>
                <w:szCs w:val="18"/>
              </w:rPr>
            </w:pPr>
            <w:r>
              <w:rPr>
                <w:rFonts w:ascii="Times New Roman" w:hAnsi="Times New Roman" w:eastAsia="方正仿宋_GBK"/>
                <w:sz w:val="18"/>
                <w:szCs w:val="18"/>
              </w:rPr>
              <w:t>督促用工单位依法为被派遣劳动者提供劳动保护和劳动卫生条件，及时了解被派遣劳动者工作内容、条件、地点、职业危害、安全生产状况、劳动报酬等情况，且未发生工伤事故的，加3分。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exact"/>
          <w:jc w:val="center"/>
        </w:trPr>
        <w:tc>
          <w:tcPr>
            <w:tcW w:w="1832" w:type="dxa"/>
            <w:gridSpan w:val="2"/>
            <w:vMerge w:val="restart"/>
            <w:noWrap w:val="0"/>
            <w:vAlign w:val="center"/>
          </w:tcPr>
          <w:p>
            <w:pPr>
              <w:spacing w:after="0" w:line="240" w:lineRule="auto"/>
              <w:jc w:val="center"/>
              <w:rPr>
                <w:rFonts w:ascii="Times New Roman" w:hAnsi="Times New Roman" w:eastAsia="方正仿宋_GBK"/>
                <w:sz w:val="18"/>
                <w:szCs w:val="18"/>
              </w:rPr>
            </w:pPr>
            <w:r>
              <w:rPr>
                <w:rFonts w:ascii="Times New Roman" w:hAnsi="Times New Roman" w:eastAsia="方正仿宋_GBK"/>
                <w:sz w:val="18"/>
                <w:szCs w:val="18"/>
              </w:rPr>
              <w:t>减分项</w:t>
            </w:r>
          </w:p>
        </w:tc>
        <w:tc>
          <w:tcPr>
            <w:tcW w:w="5938" w:type="dxa"/>
            <w:noWrap w:val="0"/>
            <w:vAlign w:val="center"/>
          </w:tcPr>
          <w:p>
            <w:pPr>
              <w:autoSpaceDE w:val="0"/>
              <w:autoSpaceDN w:val="0"/>
              <w:adjustRightInd w:val="0"/>
              <w:spacing w:after="0" w:line="240" w:lineRule="auto"/>
              <w:jc w:val="left"/>
              <w:rPr>
                <w:rFonts w:hint="eastAsia" w:ascii="Times New Roman" w:hAnsi="Times New Roman" w:eastAsia="方正仿宋_GBK"/>
                <w:kern w:val="0"/>
                <w:sz w:val="18"/>
                <w:szCs w:val="18"/>
                <w:lang w:eastAsia="zh-CN"/>
              </w:rPr>
            </w:pPr>
            <w:r>
              <w:rPr>
                <w:rFonts w:hint="eastAsia" w:ascii="Times New Roman" w:hAnsi="Times New Roman" w:eastAsia="方正仿宋_GBK"/>
                <w:sz w:val="18"/>
                <w:szCs w:val="18"/>
              </w:rPr>
              <w:t>发生</w:t>
            </w:r>
            <w:r>
              <w:rPr>
                <w:rFonts w:ascii="Times New Roman" w:hAnsi="Times New Roman" w:eastAsia="方正仿宋_GBK"/>
                <w:sz w:val="18"/>
                <w:szCs w:val="18"/>
              </w:rPr>
              <w:t>10人以上集体劳动争议案件的，每件扣10分，封顶20分</w:t>
            </w:r>
            <w:r>
              <w:rPr>
                <w:rFonts w:hint="eastAsia" w:ascii="Times New Roman" w:hAnsi="Times New Roman" w:eastAsia="方正仿宋_GBK"/>
                <w:sz w:val="18"/>
                <w:szCs w:val="18"/>
                <w:lang w:eastAsia="zh-CN"/>
              </w:rPr>
              <w:t>。</w:t>
            </w:r>
            <w:bookmarkStart w:id="0" w:name="_GoBack"/>
            <w:bookmarkEnd w:id="0"/>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jc w:val="center"/>
        </w:trPr>
        <w:tc>
          <w:tcPr>
            <w:tcW w:w="1832" w:type="dxa"/>
            <w:gridSpan w:val="2"/>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autoSpaceDE w:val="0"/>
              <w:autoSpaceDN w:val="0"/>
              <w:adjustRightInd w:val="0"/>
              <w:spacing w:after="0" w:line="240" w:lineRule="auto"/>
              <w:jc w:val="left"/>
              <w:rPr>
                <w:rFonts w:ascii="Times New Roman" w:hAnsi="Times New Roman" w:eastAsia="FZFSK--GBK1-0"/>
                <w:kern w:val="0"/>
                <w:sz w:val="18"/>
                <w:szCs w:val="18"/>
              </w:rPr>
            </w:pPr>
            <w:r>
              <w:rPr>
                <w:rFonts w:ascii="Times New Roman" w:hAnsi="Times New Roman" w:eastAsia="方正仿宋_GBK"/>
                <w:sz w:val="18"/>
                <w:szCs w:val="18"/>
              </w:rPr>
              <w:t>发生非集体劳动争议案件超过3起的扣2分，超过5起的扣10分，超过10起的扣20分，封顶扣20分。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exact"/>
          <w:jc w:val="center"/>
        </w:trPr>
        <w:tc>
          <w:tcPr>
            <w:tcW w:w="1832" w:type="dxa"/>
            <w:gridSpan w:val="2"/>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rPr>
                <w:rFonts w:ascii="Times New Roman" w:hAnsi="Times New Roman" w:eastAsia="方正仿宋_GBK"/>
                <w:sz w:val="18"/>
                <w:szCs w:val="18"/>
              </w:rPr>
            </w:pPr>
            <w:r>
              <w:rPr>
                <w:rFonts w:ascii="Times New Roman" w:hAnsi="Times New Roman" w:eastAsia="方正仿宋_GBK"/>
                <w:sz w:val="18"/>
                <w:szCs w:val="18"/>
              </w:rPr>
              <w:t>存在劳动保障监察违法案件的，每件扣2分，封顶扣20分。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exact"/>
          <w:jc w:val="center"/>
        </w:trPr>
        <w:tc>
          <w:tcPr>
            <w:tcW w:w="1832" w:type="dxa"/>
            <w:gridSpan w:val="2"/>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rPr>
                <w:rFonts w:ascii="Times New Roman" w:hAnsi="Times New Roman" w:eastAsia="方正仿宋_GBK"/>
                <w:sz w:val="18"/>
                <w:szCs w:val="18"/>
              </w:rPr>
            </w:pPr>
            <w:r>
              <w:rPr>
                <w:rFonts w:ascii="Times New Roman" w:hAnsi="Times New Roman" w:eastAsia="方正仿宋_GBK"/>
                <w:sz w:val="18"/>
                <w:szCs w:val="18"/>
              </w:rPr>
              <w:t>逾期参加劳务派遣年度核验的，扣20分；不参加核验的，扣30分。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exact"/>
          <w:jc w:val="center"/>
        </w:trPr>
        <w:tc>
          <w:tcPr>
            <w:tcW w:w="1832" w:type="dxa"/>
            <w:gridSpan w:val="2"/>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rPr>
                <w:rFonts w:ascii="Times New Roman" w:hAnsi="Times New Roman" w:eastAsia="方正仿宋_GBK"/>
                <w:sz w:val="18"/>
                <w:szCs w:val="18"/>
              </w:rPr>
            </w:pPr>
            <w:r>
              <w:rPr>
                <w:rFonts w:ascii="Times New Roman" w:hAnsi="Times New Roman" w:eastAsia="方正仿宋_GBK"/>
                <w:sz w:val="18"/>
                <w:szCs w:val="18"/>
              </w:rPr>
              <w:t>注册地址和实际经营地址不一致的，扣20分。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exact"/>
          <w:jc w:val="center"/>
        </w:trPr>
        <w:tc>
          <w:tcPr>
            <w:tcW w:w="1832" w:type="dxa"/>
            <w:gridSpan w:val="2"/>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rPr>
                <w:rFonts w:ascii="Times New Roman" w:hAnsi="Times New Roman" w:eastAsia="方正仿宋_GBK"/>
                <w:sz w:val="18"/>
                <w:szCs w:val="18"/>
              </w:rPr>
            </w:pPr>
            <w:r>
              <w:rPr>
                <w:rFonts w:ascii="Times New Roman" w:hAnsi="Times New Roman" w:eastAsia="方正仿宋_GBK"/>
                <w:sz w:val="18"/>
                <w:szCs w:val="18"/>
              </w:rPr>
              <w:t>评价周期内未正常开展劳务派遣业务的，扣20分；连续2个评价周期内未正常开展劳务派遣业务的，扣30分。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3" w:hRule="exact"/>
          <w:jc w:val="center"/>
        </w:trPr>
        <w:tc>
          <w:tcPr>
            <w:tcW w:w="1832" w:type="dxa"/>
            <w:gridSpan w:val="2"/>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rPr>
                <w:rFonts w:ascii="Times New Roman" w:hAnsi="Times New Roman" w:eastAsia="方正仿宋_GBK"/>
                <w:sz w:val="18"/>
                <w:szCs w:val="18"/>
              </w:rPr>
            </w:pPr>
            <w:r>
              <w:rPr>
                <w:rFonts w:ascii="Times New Roman" w:hAnsi="Times New Roman" w:eastAsia="方正仿宋_GBK"/>
                <w:sz w:val="18"/>
                <w:szCs w:val="18"/>
              </w:rPr>
              <w:t>经营个人社保代理业务的，扣30分。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5" w:hRule="exact"/>
          <w:jc w:val="center"/>
        </w:trPr>
        <w:tc>
          <w:tcPr>
            <w:tcW w:w="1832" w:type="dxa"/>
            <w:gridSpan w:val="2"/>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rPr>
                <w:rFonts w:ascii="Times New Roman" w:hAnsi="Times New Roman" w:eastAsia="方正仿宋_GBK"/>
                <w:sz w:val="18"/>
                <w:szCs w:val="18"/>
              </w:rPr>
            </w:pPr>
            <w:r>
              <w:rPr>
                <w:rFonts w:ascii="Times New Roman" w:hAnsi="Times New Roman" w:eastAsia="方正仿宋_GBK"/>
                <w:sz w:val="18"/>
                <w:szCs w:val="18"/>
              </w:rPr>
              <w:t>取得劳务派遣资质的单位应按照分业经营的原则，凡开展劳务外包、服务外包、产线外包、劳务分包等承揽业务的（即使用发包企业经营场地、机器设备开展外包业务的），扣50分。</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exact"/>
          <w:jc w:val="center"/>
        </w:trPr>
        <w:tc>
          <w:tcPr>
            <w:tcW w:w="1832" w:type="dxa"/>
            <w:gridSpan w:val="2"/>
            <w:vMerge w:val="restart"/>
            <w:noWrap w:val="0"/>
            <w:vAlign w:val="center"/>
          </w:tcPr>
          <w:p>
            <w:pPr>
              <w:spacing w:after="0" w:line="240" w:lineRule="auto"/>
              <w:jc w:val="center"/>
              <w:rPr>
                <w:rFonts w:ascii="Times New Roman" w:hAnsi="Times New Roman" w:eastAsia="方正仿宋_GBK"/>
                <w:sz w:val="18"/>
                <w:szCs w:val="18"/>
              </w:rPr>
            </w:pPr>
            <w:r>
              <w:rPr>
                <w:rFonts w:ascii="Times New Roman" w:hAnsi="Times New Roman" w:eastAsia="方正仿宋_GBK"/>
                <w:sz w:val="18"/>
                <w:szCs w:val="18"/>
              </w:rPr>
              <w:t>一票否决</w:t>
            </w:r>
          </w:p>
        </w:tc>
        <w:tc>
          <w:tcPr>
            <w:tcW w:w="5938" w:type="dxa"/>
            <w:noWrap w:val="0"/>
            <w:vAlign w:val="center"/>
          </w:tcPr>
          <w:p>
            <w:pPr>
              <w:spacing w:after="0" w:line="240" w:lineRule="auto"/>
              <w:jc w:val="left"/>
              <w:rPr>
                <w:rFonts w:ascii="Times New Roman" w:hAnsi="Times New Roman" w:eastAsia="方正仿宋_GBK"/>
                <w:sz w:val="18"/>
                <w:szCs w:val="18"/>
              </w:rPr>
            </w:pPr>
            <w:r>
              <w:rPr>
                <w:rFonts w:ascii="Times New Roman" w:hAnsi="Times New Roman" w:eastAsia="方正仿宋_GBK"/>
                <w:sz w:val="18"/>
                <w:szCs w:val="18"/>
              </w:rPr>
              <w:t>企业发生违法行为，受到劳动保障行政处罚（处理）的，直接认定为C级。</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exact"/>
          <w:jc w:val="center"/>
        </w:trPr>
        <w:tc>
          <w:tcPr>
            <w:tcW w:w="1832" w:type="dxa"/>
            <w:gridSpan w:val="2"/>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rPr>
                <w:rFonts w:ascii="Times New Roman" w:hAnsi="Times New Roman" w:eastAsia="方正仿宋_GBK"/>
                <w:sz w:val="18"/>
                <w:szCs w:val="18"/>
              </w:rPr>
            </w:pPr>
            <w:r>
              <w:rPr>
                <w:rFonts w:ascii="Times New Roman" w:hAnsi="Times New Roman" w:eastAsia="方正仿宋_GBK"/>
                <w:sz w:val="18"/>
                <w:szCs w:val="18"/>
              </w:rPr>
              <w:t>向化工行业开展劳务派遣业务的，直接认定为C级。</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exact"/>
          <w:jc w:val="center"/>
        </w:trPr>
        <w:tc>
          <w:tcPr>
            <w:tcW w:w="1832" w:type="dxa"/>
            <w:gridSpan w:val="2"/>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rPr>
                <w:rFonts w:ascii="Times New Roman" w:hAnsi="Times New Roman" w:eastAsia="方正仿宋_GBK"/>
                <w:sz w:val="18"/>
                <w:szCs w:val="18"/>
              </w:rPr>
            </w:pPr>
            <w:r>
              <w:rPr>
                <w:rFonts w:ascii="Times New Roman" w:hAnsi="Times New Roman" w:eastAsia="方正仿宋_GBK"/>
                <w:sz w:val="18"/>
                <w:szCs w:val="18"/>
              </w:rPr>
              <w:t>发生群体性、突发性等重大社会影响事件的，直接认定为C级。</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1" w:hRule="exact"/>
          <w:jc w:val="center"/>
        </w:trPr>
        <w:tc>
          <w:tcPr>
            <w:tcW w:w="1832" w:type="dxa"/>
            <w:gridSpan w:val="2"/>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rPr>
                <w:rFonts w:ascii="Times New Roman" w:hAnsi="Times New Roman" w:eastAsia="方正仿宋_GBK"/>
                <w:sz w:val="18"/>
                <w:szCs w:val="18"/>
              </w:rPr>
            </w:pPr>
            <w:r>
              <w:rPr>
                <w:rFonts w:ascii="Times New Roman" w:hAnsi="Times New Roman" w:eastAsia="方正仿宋_GBK"/>
                <w:sz w:val="18"/>
                <w:szCs w:val="18"/>
              </w:rPr>
              <w:t>提供虚假材料参加劳务派遣单位年度核验、参加劳务派遣劳动保障等级评价的，直接认定为C级。</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exact"/>
          <w:jc w:val="center"/>
        </w:trPr>
        <w:tc>
          <w:tcPr>
            <w:tcW w:w="1832" w:type="dxa"/>
            <w:gridSpan w:val="2"/>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rPr>
                <w:rFonts w:ascii="Times New Roman" w:hAnsi="Times New Roman" w:eastAsia="方正仿宋_GBK"/>
                <w:sz w:val="18"/>
                <w:szCs w:val="18"/>
              </w:rPr>
            </w:pPr>
            <w:r>
              <w:rPr>
                <w:rFonts w:ascii="Times New Roman" w:hAnsi="Times New Roman" w:eastAsia="方正仿宋_GBK"/>
                <w:sz w:val="18"/>
                <w:szCs w:val="18"/>
              </w:rPr>
              <w:t>存在涂改、倒卖、出租、出借或者以其他形式非法转让经营劳务派遣业务资质的，直接认定为C级。</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exact"/>
          <w:jc w:val="center"/>
        </w:trPr>
        <w:tc>
          <w:tcPr>
            <w:tcW w:w="1832" w:type="dxa"/>
            <w:gridSpan w:val="2"/>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rPr>
                <w:rFonts w:ascii="Times New Roman" w:hAnsi="Times New Roman" w:eastAsia="方正仿宋_GBK"/>
                <w:sz w:val="18"/>
                <w:szCs w:val="18"/>
              </w:rPr>
            </w:pPr>
            <w:r>
              <w:rPr>
                <w:rFonts w:ascii="Times New Roman" w:hAnsi="Times New Roman" w:eastAsia="方正仿宋_GBK"/>
                <w:sz w:val="18"/>
                <w:szCs w:val="18"/>
              </w:rPr>
              <w:t>派遣非全日制用工的或派遣日结工的，直接认定为C级。</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exact"/>
          <w:jc w:val="center"/>
        </w:trPr>
        <w:tc>
          <w:tcPr>
            <w:tcW w:w="1832" w:type="dxa"/>
            <w:gridSpan w:val="2"/>
            <w:vMerge w:val="continue"/>
            <w:noWrap w:val="0"/>
            <w:vAlign w:val="center"/>
          </w:tcPr>
          <w:p>
            <w:pPr>
              <w:spacing w:after="0" w:line="240" w:lineRule="auto"/>
              <w:jc w:val="center"/>
              <w:rPr>
                <w:rFonts w:ascii="Times New Roman" w:hAnsi="Times New Roman" w:eastAsia="方正仿宋_GBK"/>
                <w:sz w:val="18"/>
                <w:szCs w:val="18"/>
              </w:rPr>
            </w:pPr>
          </w:p>
        </w:tc>
        <w:tc>
          <w:tcPr>
            <w:tcW w:w="5938" w:type="dxa"/>
            <w:noWrap w:val="0"/>
            <w:vAlign w:val="center"/>
          </w:tcPr>
          <w:p>
            <w:pPr>
              <w:spacing w:after="0" w:line="240" w:lineRule="auto"/>
              <w:rPr>
                <w:rFonts w:ascii="Times New Roman" w:hAnsi="Times New Roman" w:eastAsia="方正仿宋_GBK"/>
                <w:sz w:val="18"/>
                <w:szCs w:val="18"/>
              </w:rPr>
            </w:pPr>
            <w:r>
              <w:rPr>
                <w:rFonts w:ascii="Times New Roman" w:hAnsi="Times New Roman" w:eastAsia="方正仿宋_GBK"/>
                <w:sz w:val="18"/>
                <w:szCs w:val="18"/>
              </w:rPr>
              <w:t>发生安全生产重大责任事故的，直接认定为C级。</w:t>
            </w: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exact"/>
          <w:jc w:val="center"/>
        </w:trPr>
        <w:tc>
          <w:tcPr>
            <w:tcW w:w="1832" w:type="dxa"/>
            <w:gridSpan w:val="2"/>
            <w:noWrap w:val="0"/>
            <w:vAlign w:val="center"/>
          </w:tcPr>
          <w:p>
            <w:pPr>
              <w:spacing w:after="0" w:line="240" w:lineRule="auto"/>
              <w:jc w:val="center"/>
              <w:rPr>
                <w:rFonts w:ascii="Times New Roman" w:hAnsi="Times New Roman" w:eastAsia="方正仿宋_GBK"/>
                <w:sz w:val="18"/>
                <w:szCs w:val="18"/>
              </w:rPr>
            </w:pPr>
            <w:r>
              <w:rPr>
                <w:rFonts w:ascii="Times New Roman" w:hAnsi="Times New Roman" w:eastAsia="方正仿宋_GBK"/>
                <w:sz w:val="18"/>
                <w:szCs w:val="18"/>
              </w:rPr>
              <w:t>总计得分</w:t>
            </w:r>
          </w:p>
        </w:tc>
        <w:tc>
          <w:tcPr>
            <w:tcW w:w="5938" w:type="dxa"/>
            <w:noWrap w:val="0"/>
            <w:vAlign w:val="center"/>
          </w:tcPr>
          <w:p>
            <w:pPr>
              <w:spacing w:after="0" w:line="240" w:lineRule="auto"/>
              <w:rPr>
                <w:rFonts w:ascii="Times New Roman" w:hAnsi="Times New Roman" w:eastAsia="方正仿宋_GBK"/>
                <w:sz w:val="18"/>
                <w:szCs w:val="18"/>
              </w:rPr>
            </w:pPr>
          </w:p>
        </w:tc>
        <w:tc>
          <w:tcPr>
            <w:tcW w:w="641" w:type="dxa"/>
            <w:noWrap w:val="0"/>
            <w:vAlign w:val="top"/>
          </w:tcPr>
          <w:p>
            <w:pPr>
              <w:spacing w:after="0" w:line="240" w:lineRule="auto"/>
              <w:jc w:val="left"/>
              <w:rPr>
                <w:rFonts w:ascii="Times New Roman" w:hAnsi="Times New Roman" w:eastAsia="方正仿宋_GBK"/>
                <w:sz w:val="18"/>
                <w:szCs w:val="18"/>
              </w:rPr>
            </w:pPr>
          </w:p>
        </w:tc>
        <w:tc>
          <w:tcPr>
            <w:tcW w:w="660" w:type="dxa"/>
            <w:noWrap w:val="0"/>
            <w:vAlign w:val="top"/>
          </w:tcPr>
          <w:p>
            <w:pPr>
              <w:spacing w:after="0" w:line="240" w:lineRule="auto"/>
              <w:jc w:val="left"/>
              <w:rPr>
                <w:rFonts w:ascii="Times New Roman" w:hAnsi="Times New Roman" w:eastAsia="方正仿宋_GBK"/>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1" w:hRule="exact"/>
          <w:jc w:val="center"/>
        </w:trPr>
        <w:tc>
          <w:tcPr>
            <w:tcW w:w="9071" w:type="dxa"/>
            <w:gridSpan w:val="5"/>
            <w:noWrap w:val="0"/>
            <w:vAlign w:val="top"/>
          </w:tcPr>
          <w:p>
            <w:pPr>
              <w:spacing w:after="0" w:line="240" w:lineRule="auto"/>
              <w:jc w:val="left"/>
              <w:rPr>
                <w:rFonts w:ascii="Times New Roman" w:hAnsi="Times New Roman" w:eastAsia="方正仿宋_GBK"/>
                <w:kern w:val="0"/>
                <w:szCs w:val="21"/>
              </w:rPr>
            </w:pPr>
          </w:p>
          <w:p>
            <w:pPr>
              <w:spacing w:after="0" w:line="240" w:lineRule="auto"/>
              <w:jc w:val="left"/>
              <w:rPr>
                <w:rFonts w:ascii="Times New Roman" w:hAnsi="Times New Roman" w:eastAsia="方正仿宋_GBK"/>
                <w:kern w:val="0"/>
                <w:szCs w:val="21"/>
                <w:u w:val="single"/>
              </w:rPr>
            </w:pPr>
            <w:r>
              <w:rPr>
                <w:rFonts w:ascii="Times New Roman" w:hAnsi="Times New Roman" w:eastAsia="方正仿宋_GBK"/>
                <w:kern w:val="0"/>
                <w:szCs w:val="21"/>
              </w:rPr>
              <w:t>承诺：</w:t>
            </w:r>
            <w:r>
              <w:rPr>
                <w:rFonts w:ascii="Times New Roman" w:hAnsi="Times New Roman" w:eastAsia="方正仿宋_GBK"/>
                <w:kern w:val="0"/>
                <w:szCs w:val="21"/>
                <w:u w:val="single"/>
              </w:rPr>
              <w:t xml:space="preserve">                                                                       </w:t>
            </w:r>
          </w:p>
          <w:p>
            <w:pPr>
              <w:spacing w:after="0" w:line="240" w:lineRule="auto"/>
              <w:jc w:val="left"/>
              <w:rPr>
                <w:rFonts w:ascii="Times New Roman" w:hAnsi="Times New Roman" w:eastAsia="方正仿宋_GBK"/>
                <w:kern w:val="0"/>
                <w:szCs w:val="21"/>
                <w:u w:val="single"/>
              </w:rPr>
            </w:pPr>
          </w:p>
          <w:p>
            <w:pPr>
              <w:spacing w:after="0" w:line="240" w:lineRule="auto"/>
              <w:jc w:val="left"/>
              <w:rPr>
                <w:rFonts w:ascii="Times New Roman" w:hAnsi="Times New Roman" w:eastAsia="方正仿宋_GBK"/>
                <w:kern w:val="0"/>
                <w:szCs w:val="21"/>
                <w:u w:val="single"/>
              </w:rPr>
            </w:pPr>
            <w:r>
              <w:rPr>
                <w:rFonts w:ascii="Times New Roman" w:hAnsi="Times New Roman" w:eastAsia="方正仿宋_GBK"/>
                <w:kern w:val="0"/>
                <w:szCs w:val="21"/>
              </w:rPr>
              <w:t xml:space="preserve">      </w:t>
            </w:r>
            <w:r>
              <w:rPr>
                <w:rFonts w:ascii="Times New Roman" w:hAnsi="Times New Roman" w:eastAsia="方正仿宋_GBK"/>
                <w:kern w:val="0"/>
                <w:szCs w:val="21"/>
                <w:u w:val="single"/>
              </w:rPr>
              <w:t xml:space="preserve">                         </w:t>
            </w:r>
          </w:p>
          <w:p>
            <w:pPr>
              <w:spacing w:after="0" w:line="240" w:lineRule="auto"/>
              <w:jc w:val="left"/>
              <w:rPr>
                <w:rFonts w:ascii="Times New Roman" w:hAnsi="Times New Roman" w:eastAsia="方正仿宋_GBK"/>
                <w:kern w:val="0"/>
                <w:szCs w:val="21"/>
                <w:u w:val="single"/>
              </w:rPr>
            </w:pPr>
          </w:p>
          <w:p>
            <w:pPr>
              <w:spacing w:after="0" w:line="240" w:lineRule="auto"/>
              <w:jc w:val="center"/>
              <w:rPr>
                <w:rFonts w:ascii="Times New Roman" w:hAnsi="Times New Roman" w:eastAsia="方正仿宋_GBK"/>
                <w:kern w:val="0"/>
                <w:sz w:val="20"/>
                <w:szCs w:val="20"/>
              </w:rPr>
            </w:pPr>
            <w:r>
              <w:rPr>
                <w:rFonts w:ascii="Times New Roman" w:hAnsi="Times New Roman" w:eastAsia="方正仿宋_GBK"/>
                <w:kern w:val="0"/>
                <w:sz w:val="20"/>
                <w:szCs w:val="20"/>
              </w:rPr>
              <w:t>（请抄写：本公司所填报信息及相关材料均真实有效，如有虚假，愿接受失信联合惩戒。）</w:t>
            </w:r>
          </w:p>
          <w:p>
            <w:pPr>
              <w:wordWrap w:val="0"/>
              <w:spacing w:after="0" w:line="240" w:lineRule="auto"/>
              <w:jc w:val="right"/>
              <w:rPr>
                <w:rFonts w:ascii="Times New Roman" w:hAnsi="Times New Roman" w:eastAsia="方正仿宋_GBK"/>
                <w:kern w:val="0"/>
                <w:szCs w:val="21"/>
              </w:rPr>
            </w:pPr>
            <w:r>
              <w:rPr>
                <w:rFonts w:ascii="Times New Roman" w:hAnsi="Times New Roman" w:eastAsia="方正仿宋_GBK"/>
                <w:kern w:val="0"/>
                <w:szCs w:val="21"/>
              </w:rPr>
              <w:t xml:space="preserve">法定代表人签字：          </w:t>
            </w:r>
          </w:p>
          <w:p>
            <w:pPr>
              <w:wordWrap w:val="0"/>
              <w:spacing w:after="0" w:line="240" w:lineRule="auto"/>
              <w:jc w:val="right"/>
              <w:rPr>
                <w:rFonts w:ascii="Times New Roman" w:hAnsi="Times New Roman" w:eastAsia="方正仿宋_GBK"/>
                <w:kern w:val="0"/>
                <w:szCs w:val="21"/>
              </w:rPr>
            </w:pPr>
            <w:r>
              <w:rPr>
                <w:rFonts w:ascii="Times New Roman" w:hAnsi="Times New Roman" w:eastAsia="方正仿宋_GBK"/>
                <w:kern w:val="0"/>
                <w:szCs w:val="21"/>
              </w:rPr>
              <w:t xml:space="preserve">（单位盖章）            </w:t>
            </w:r>
          </w:p>
          <w:p>
            <w:pPr>
              <w:wordWrap w:val="0"/>
              <w:spacing w:after="0" w:line="240" w:lineRule="auto"/>
              <w:jc w:val="right"/>
              <w:rPr>
                <w:rFonts w:ascii="Times New Roman" w:hAnsi="Times New Roman" w:eastAsia="方正仿宋_GBK"/>
                <w:sz w:val="24"/>
                <w:szCs w:val="24"/>
              </w:rPr>
            </w:pPr>
            <w:r>
              <w:rPr>
                <w:rFonts w:ascii="Times New Roman" w:hAnsi="Times New Roman" w:eastAsia="方正仿宋_GBK"/>
                <w:kern w:val="0"/>
                <w:szCs w:val="21"/>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0" w:hRule="exact"/>
          <w:jc w:val="center"/>
        </w:trPr>
        <w:tc>
          <w:tcPr>
            <w:tcW w:w="9071" w:type="dxa"/>
            <w:gridSpan w:val="5"/>
            <w:noWrap w:val="0"/>
            <w:vAlign w:val="center"/>
          </w:tcPr>
          <w:p>
            <w:pPr>
              <w:spacing w:after="0" w:line="240" w:lineRule="auto"/>
              <w:ind w:firstLine="420" w:firstLineChars="200"/>
              <w:jc w:val="left"/>
              <w:rPr>
                <w:rFonts w:ascii="Times New Roman" w:hAnsi="Times New Roman" w:eastAsia="方正仿宋_GBK"/>
                <w:kern w:val="0"/>
                <w:szCs w:val="21"/>
              </w:rPr>
            </w:pPr>
            <w:r>
              <w:rPr>
                <w:rFonts w:ascii="Times New Roman" w:hAnsi="Times New Roman" w:eastAsia="方正仿宋_GBK"/>
                <w:kern w:val="0"/>
                <w:szCs w:val="21"/>
              </w:rPr>
              <w:t>人社局意见</w:t>
            </w:r>
          </w:p>
          <w:p>
            <w:pPr>
              <w:spacing w:after="0" w:line="240" w:lineRule="auto"/>
              <w:jc w:val="left"/>
              <w:rPr>
                <w:rFonts w:ascii="Times New Roman" w:hAnsi="Times New Roman" w:eastAsia="方正仿宋_GBK"/>
                <w:kern w:val="0"/>
                <w:szCs w:val="21"/>
              </w:rPr>
            </w:pPr>
          </w:p>
          <w:p>
            <w:pPr>
              <w:spacing w:after="0" w:line="240" w:lineRule="auto"/>
              <w:jc w:val="left"/>
              <w:rPr>
                <w:rFonts w:ascii="Times New Roman" w:hAnsi="Times New Roman" w:eastAsia="方正仿宋_GBK"/>
                <w:kern w:val="0"/>
                <w:szCs w:val="21"/>
                <w:u w:val="single"/>
              </w:rPr>
            </w:pPr>
          </w:p>
          <w:p>
            <w:pPr>
              <w:wordWrap w:val="0"/>
              <w:spacing w:after="0" w:line="240" w:lineRule="auto"/>
              <w:jc w:val="right"/>
              <w:rPr>
                <w:rFonts w:ascii="Times New Roman" w:hAnsi="Times New Roman" w:eastAsia="方正仿宋_GBK"/>
                <w:kern w:val="0"/>
                <w:szCs w:val="21"/>
              </w:rPr>
            </w:pPr>
            <w:r>
              <w:rPr>
                <w:rFonts w:ascii="Times New Roman" w:hAnsi="Times New Roman" w:eastAsia="方正仿宋_GBK"/>
                <w:kern w:val="0"/>
                <w:szCs w:val="21"/>
              </w:rPr>
              <w:t xml:space="preserve">（盖章）             </w:t>
            </w:r>
          </w:p>
          <w:p>
            <w:pPr>
              <w:wordWrap w:val="0"/>
              <w:spacing w:after="0" w:line="240" w:lineRule="auto"/>
              <w:jc w:val="right"/>
              <w:rPr>
                <w:rFonts w:ascii="Times New Roman" w:hAnsi="Times New Roman" w:eastAsia="方正仿宋_GBK"/>
                <w:kern w:val="0"/>
                <w:sz w:val="24"/>
                <w:szCs w:val="24"/>
              </w:rPr>
            </w:pPr>
            <w:r>
              <w:rPr>
                <w:rFonts w:ascii="Times New Roman" w:hAnsi="Times New Roman" w:eastAsia="方正仿宋_GBK"/>
                <w:kern w:val="0"/>
                <w:szCs w:val="21"/>
              </w:rPr>
              <w:t xml:space="preserve">年　月　日            </w:t>
            </w:r>
          </w:p>
        </w:tc>
      </w:tr>
    </w:tbl>
    <w:p>
      <w:pPr>
        <w:spacing w:after="0" w:line="16" w:lineRule="exact"/>
        <w:rPr>
          <w:rFonts w:ascii="Times New Roman" w:hAnsi="Times New Roman"/>
        </w:rPr>
      </w:pPr>
    </w:p>
    <w:p>
      <w:pPr>
        <w:widowControl/>
        <w:snapToGrid w:val="0"/>
        <w:spacing w:after="0" w:line="560" w:lineRule="exact"/>
        <w:rPr>
          <w:rFonts w:hint="eastAsia" w:ascii="Times New Roman" w:hAnsi="Times New Roman" w:eastAsia="方正黑体_GBK" w:cs="方正黑体_GBK"/>
          <w:kern w:val="0"/>
          <w:sz w:val="32"/>
          <w:szCs w:val="32"/>
        </w:rPr>
      </w:pPr>
      <w:r>
        <w:rPr>
          <w:rFonts w:hint="eastAsia" w:ascii="Times New Roman" w:hAnsi="Times New Roman" w:eastAsia="方正黑体_GBK" w:cs="方正黑体_GBK"/>
          <w:kern w:val="0"/>
          <w:sz w:val="32"/>
          <w:szCs w:val="32"/>
        </w:rPr>
        <w:t>附件5：</w:t>
      </w:r>
    </w:p>
    <w:p>
      <w:pPr>
        <w:widowControl/>
        <w:snapToGrid w:val="0"/>
        <w:spacing w:after="0" w:line="560" w:lineRule="exact"/>
        <w:jc w:val="center"/>
        <w:rPr>
          <w:rFonts w:hint="eastAsia" w:ascii="Times New Roman" w:hAnsi="Times New Roman" w:eastAsia="方正小标宋_GBK"/>
          <w:kern w:val="0"/>
          <w:sz w:val="36"/>
          <w:szCs w:val="36"/>
        </w:rPr>
      </w:pPr>
      <w:r>
        <w:rPr>
          <w:rFonts w:hint="eastAsia" w:ascii="Times New Roman" w:hAnsi="Times New Roman" w:eastAsia="方正小标宋_GBK"/>
          <w:kern w:val="0"/>
          <w:sz w:val="36"/>
          <w:szCs w:val="36"/>
        </w:rPr>
        <w:t>2021年12月份用工单位汇总表</w:t>
      </w:r>
    </w:p>
    <w:tbl>
      <w:tblPr>
        <w:tblStyle w:val="7"/>
        <w:tblpPr w:leftFromText="180" w:rightFromText="180" w:vertAnchor="page" w:horzAnchor="margin" w:tblpY="3764"/>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940"/>
        <w:gridCol w:w="1294"/>
        <w:gridCol w:w="1294"/>
        <w:gridCol w:w="1294"/>
        <w:gridCol w:w="1295"/>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648"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序号</w:t>
            </w:r>
          </w:p>
        </w:tc>
        <w:tc>
          <w:tcPr>
            <w:tcW w:w="1940"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单位名称</w:t>
            </w:r>
          </w:p>
        </w:tc>
        <w:tc>
          <w:tcPr>
            <w:tcW w:w="1294"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法人代表</w:t>
            </w:r>
          </w:p>
        </w:tc>
        <w:tc>
          <w:tcPr>
            <w:tcW w:w="1294"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人资负责人</w:t>
            </w:r>
          </w:p>
        </w:tc>
        <w:tc>
          <w:tcPr>
            <w:tcW w:w="1294"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联系电话</w:t>
            </w:r>
          </w:p>
        </w:tc>
        <w:tc>
          <w:tcPr>
            <w:tcW w:w="1295"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地址</w:t>
            </w:r>
          </w:p>
        </w:tc>
        <w:tc>
          <w:tcPr>
            <w:tcW w:w="1295"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派遣人数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48"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1</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48"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2</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648"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3</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trPr>
        <w:tc>
          <w:tcPr>
            <w:tcW w:w="648"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4</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648"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5</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648"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6</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trPr>
        <w:tc>
          <w:tcPr>
            <w:tcW w:w="648"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7</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648"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8</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trPr>
        <w:tc>
          <w:tcPr>
            <w:tcW w:w="648"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9</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648"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10</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48"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11</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trPr>
        <w:tc>
          <w:tcPr>
            <w:tcW w:w="648" w:type="dxa"/>
            <w:noWrap w:val="0"/>
            <w:vAlign w:val="center"/>
          </w:tcPr>
          <w:p>
            <w:pPr>
              <w:spacing w:line="360" w:lineRule="exact"/>
              <w:jc w:val="center"/>
              <w:rPr>
                <w:rFonts w:hint="eastAsia" w:ascii="仿宋_GB2312" w:eastAsia="仿宋_GB2312"/>
                <w:sz w:val="18"/>
                <w:szCs w:val="21"/>
              </w:rPr>
            </w:pPr>
            <w:r>
              <w:rPr>
                <w:rFonts w:hint="eastAsia" w:ascii="仿宋_GB2312" w:eastAsia="仿宋_GB2312"/>
                <w:sz w:val="18"/>
                <w:szCs w:val="21"/>
              </w:rPr>
              <w:t>12</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trPr>
        <w:tc>
          <w:tcPr>
            <w:tcW w:w="648" w:type="dxa"/>
            <w:noWrap w:val="0"/>
            <w:vAlign w:val="center"/>
          </w:tcPr>
          <w:p>
            <w:pPr>
              <w:spacing w:line="360" w:lineRule="exact"/>
              <w:ind w:firstLine="90" w:firstLineChars="50"/>
              <w:rPr>
                <w:rFonts w:hint="eastAsia" w:ascii="仿宋_GB2312" w:eastAsia="仿宋_GB2312"/>
                <w:sz w:val="18"/>
                <w:szCs w:val="21"/>
              </w:rPr>
            </w:pPr>
            <w:r>
              <w:rPr>
                <w:rFonts w:hint="eastAsia" w:ascii="仿宋_GB2312" w:eastAsia="仿宋_GB2312"/>
                <w:sz w:val="18"/>
                <w:szCs w:val="21"/>
              </w:rPr>
              <w:t>13</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trPr>
        <w:tc>
          <w:tcPr>
            <w:tcW w:w="648" w:type="dxa"/>
            <w:noWrap w:val="0"/>
            <w:vAlign w:val="center"/>
          </w:tcPr>
          <w:p>
            <w:pPr>
              <w:spacing w:line="360" w:lineRule="exact"/>
              <w:ind w:firstLine="90" w:firstLineChars="50"/>
              <w:rPr>
                <w:rFonts w:hint="eastAsia" w:ascii="仿宋_GB2312" w:eastAsia="仿宋_GB2312"/>
                <w:sz w:val="18"/>
                <w:szCs w:val="21"/>
              </w:rPr>
            </w:pPr>
            <w:r>
              <w:rPr>
                <w:rFonts w:hint="eastAsia" w:ascii="仿宋_GB2312" w:eastAsia="仿宋_GB2312"/>
                <w:sz w:val="18"/>
                <w:szCs w:val="21"/>
              </w:rPr>
              <w:t>14</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trPr>
        <w:tc>
          <w:tcPr>
            <w:tcW w:w="648" w:type="dxa"/>
            <w:noWrap w:val="0"/>
            <w:vAlign w:val="center"/>
          </w:tcPr>
          <w:p>
            <w:pPr>
              <w:spacing w:line="360" w:lineRule="exact"/>
              <w:ind w:firstLine="90" w:firstLineChars="50"/>
              <w:rPr>
                <w:rFonts w:hint="eastAsia" w:ascii="仿宋_GB2312" w:eastAsia="仿宋_GB2312"/>
                <w:sz w:val="18"/>
                <w:szCs w:val="21"/>
              </w:rPr>
            </w:pPr>
            <w:r>
              <w:rPr>
                <w:rFonts w:hint="eastAsia" w:ascii="仿宋_GB2312" w:eastAsia="仿宋_GB2312"/>
                <w:sz w:val="18"/>
                <w:szCs w:val="21"/>
              </w:rPr>
              <w:t>15</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trPr>
        <w:tc>
          <w:tcPr>
            <w:tcW w:w="648" w:type="dxa"/>
            <w:noWrap w:val="0"/>
            <w:vAlign w:val="center"/>
          </w:tcPr>
          <w:p>
            <w:pPr>
              <w:spacing w:line="360" w:lineRule="exact"/>
              <w:ind w:firstLine="90" w:firstLineChars="50"/>
              <w:rPr>
                <w:rFonts w:hint="eastAsia" w:ascii="仿宋_GB2312" w:eastAsia="仿宋_GB2312"/>
                <w:sz w:val="18"/>
                <w:szCs w:val="21"/>
              </w:rPr>
            </w:pPr>
            <w:r>
              <w:rPr>
                <w:rFonts w:hint="eastAsia" w:ascii="仿宋_GB2312" w:eastAsia="仿宋_GB2312"/>
                <w:sz w:val="18"/>
                <w:szCs w:val="21"/>
              </w:rPr>
              <w:t>16</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trPr>
        <w:tc>
          <w:tcPr>
            <w:tcW w:w="648" w:type="dxa"/>
            <w:noWrap w:val="0"/>
            <w:vAlign w:val="center"/>
          </w:tcPr>
          <w:p>
            <w:pPr>
              <w:spacing w:line="360" w:lineRule="exact"/>
              <w:ind w:firstLine="90" w:firstLineChars="50"/>
              <w:rPr>
                <w:rFonts w:hint="eastAsia" w:ascii="仿宋_GB2312" w:eastAsia="仿宋_GB2312"/>
                <w:sz w:val="18"/>
                <w:szCs w:val="21"/>
              </w:rPr>
            </w:pPr>
            <w:r>
              <w:rPr>
                <w:rFonts w:hint="eastAsia" w:ascii="仿宋_GB2312" w:eastAsia="仿宋_GB2312"/>
                <w:sz w:val="18"/>
                <w:szCs w:val="21"/>
              </w:rPr>
              <w:t>17</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trPr>
        <w:tc>
          <w:tcPr>
            <w:tcW w:w="648" w:type="dxa"/>
            <w:noWrap w:val="0"/>
            <w:vAlign w:val="center"/>
          </w:tcPr>
          <w:p>
            <w:pPr>
              <w:spacing w:line="360" w:lineRule="exact"/>
              <w:ind w:firstLine="90" w:firstLineChars="50"/>
              <w:rPr>
                <w:rFonts w:hint="eastAsia" w:ascii="仿宋_GB2312" w:eastAsia="仿宋_GB2312"/>
                <w:sz w:val="18"/>
                <w:szCs w:val="21"/>
              </w:rPr>
            </w:pPr>
            <w:r>
              <w:rPr>
                <w:rFonts w:hint="eastAsia" w:ascii="仿宋_GB2312" w:eastAsia="仿宋_GB2312"/>
                <w:sz w:val="18"/>
                <w:szCs w:val="21"/>
              </w:rPr>
              <w:t>18</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trPr>
        <w:tc>
          <w:tcPr>
            <w:tcW w:w="648" w:type="dxa"/>
            <w:noWrap w:val="0"/>
            <w:vAlign w:val="center"/>
          </w:tcPr>
          <w:p>
            <w:pPr>
              <w:spacing w:line="360" w:lineRule="exact"/>
              <w:ind w:firstLine="90" w:firstLineChars="50"/>
              <w:rPr>
                <w:rFonts w:hint="eastAsia" w:ascii="仿宋_GB2312" w:eastAsia="仿宋_GB2312"/>
                <w:sz w:val="18"/>
                <w:szCs w:val="21"/>
              </w:rPr>
            </w:pPr>
            <w:r>
              <w:rPr>
                <w:rFonts w:hint="eastAsia" w:ascii="仿宋_GB2312" w:eastAsia="仿宋_GB2312"/>
                <w:sz w:val="18"/>
                <w:szCs w:val="21"/>
              </w:rPr>
              <w:t>19</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trPr>
        <w:tc>
          <w:tcPr>
            <w:tcW w:w="648" w:type="dxa"/>
            <w:noWrap w:val="0"/>
            <w:vAlign w:val="center"/>
          </w:tcPr>
          <w:p>
            <w:pPr>
              <w:spacing w:line="360" w:lineRule="exact"/>
              <w:ind w:firstLine="90" w:firstLineChars="50"/>
              <w:rPr>
                <w:rFonts w:hint="eastAsia" w:ascii="仿宋_GB2312" w:eastAsia="仿宋_GB2312"/>
                <w:sz w:val="18"/>
                <w:szCs w:val="21"/>
              </w:rPr>
            </w:pPr>
            <w:r>
              <w:rPr>
                <w:rFonts w:hint="eastAsia" w:ascii="仿宋_GB2312" w:eastAsia="仿宋_GB2312"/>
                <w:sz w:val="18"/>
                <w:szCs w:val="21"/>
              </w:rPr>
              <w:t>20</w:t>
            </w:r>
          </w:p>
        </w:tc>
        <w:tc>
          <w:tcPr>
            <w:tcW w:w="1940"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4"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c>
          <w:tcPr>
            <w:tcW w:w="1295" w:type="dxa"/>
            <w:noWrap w:val="0"/>
            <w:vAlign w:val="center"/>
          </w:tcPr>
          <w:p>
            <w:pPr>
              <w:spacing w:line="360" w:lineRule="exact"/>
              <w:jc w:val="center"/>
              <w:rPr>
                <w:rFonts w:hint="eastAsia" w:ascii="仿宋_GB2312" w:eastAsia="仿宋_GB2312"/>
                <w:sz w:val="18"/>
                <w:szCs w:val="21"/>
              </w:rPr>
            </w:pPr>
          </w:p>
        </w:tc>
      </w:tr>
    </w:tbl>
    <w:p>
      <w:pPr>
        <w:spacing w:after="0"/>
        <w:rPr>
          <w:rFonts w:ascii="Times New Roman" w:hAnsi="Times New Roman"/>
        </w:rPr>
        <w:sectPr>
          <w:pgSz w:w="11906" w:h="16838"/>
          <w:pgMar w:top="2098" w:right="1474" w:bottom="1985" w:left="1588" w:header="851" w:footer="992" w:gutter="0"/>
          <w:pgNumType w:fmt="numberInDash"/>
          <w:cols w:space="720" w:num="1"/>
          <w:docGrid w:linePitch="312" w:charSpace="0"/>
        </w:sectPr>
      </w:pPr>
    </w:p>
    <w:p>
      <w:pPr>
        <w:spacing w:after="0" w:line="560" w:lineRule="exact"/>
        <w:rPr>
          <w:rFonts w:hint="eastAsia" w:ascii="Times New Roman" w:hAnsi="Times New Roman" w:eastAsia="方正黑体_GBK" w:cs="方正黑体_GBK"/>
          <w:kern w:val="0"/>
          <w:sz w:val="32"/>
          <w:szCs w:val="32"/>
        </w:rPr>
      </w:pPr>
      <w:r>
        <w:rPr>
          <w:rFonts w:hint="eastAsia" w:ascii="Times New Roman" w:hAnsi="Times New Roman" w:eastAsia="方正黑体_GBK" w:cs="方正黑体_GBK"/>
          <w:kern w:val="0"/>
          <w:sz w:val="32"/>
          <w:szCs w:val="32"/>
        </w:rPr>
        <w:t>附件6</w:t>
      </w:r>
    </w:p>
    <w:p>
      <w:pPr>
        <w:spacing w:after="0" w:line="520" w:lineRule="exact"/>
        <w:jc w:val="center"/>
        <w:rPr>
          <w:rFonts w:ascii="Times New Roman" w:hAnsi="Times New Roman" w:eastAsia="方正小标宋_GBK"/>
          <w:color w:val="000000"/>
          <w:sz w:val="44"/>
          <w:szCs w:val="44"/>
        </w:rPr>
      </w:pPr>
      <w:r>
        <w:rPr>
          <w:rFonts w:hint="eastAsia" w:ascii="Times New Roman" w:hAnsi="Times New Roman" w:eastAsia="方正小标宋_GBK"/>
          <w:color w:val="000000"/>
          <w:sz w:val="44"/>
          <w:szCs w:val="44"/>
        </w:rPr>
        <w:t>劳务派遣单位疫情防控和安全生产提示函</w:t>
      </w:r>
    </w:p>
    <w:p>
      <w:pPr>
        <w:spacing w:after="0" w:line="560" w:lineRule="exact"/>
        <w:rPr>
          <w:rFonts w:ascii="Times New Roman" w:hAnsi="Times New Roman" w:eastAsia="方正仿宋_GBK"/>
          <w:color w:val="000000"/>
          <w:sz w:val="32"/>
          <w:szCs w:val="32"/>
        </w:rPr>
      </w:pPr>
    </w:p>
    <w:p>
      <w:pPr>
        <w:spacing w:after="0" w:line="240" w:lineRule="auto"/>
        <w:rPr>
          <w:rFonts w:ascii="Times New Roman" w:hAnsi="Times New Roman" w:eastAsia="方正仿宋_GBK"/>
          <w:color w:val="000000"/>
          <w:sz w:val="28"/>
          <w:szCs w:val="28"/>
        </w:rPr>
      </w:pPr>
      <w:r>
        <w:rPr>
          <w:rFonts w:ascii="Times New Roman" w:hAnsi="Times New Roman" w:eastAsia="方正仿宋_GBK"/>
          <w:color w:val="000000"/>
          <w:sz w:val="28"/>
          <w:szCs w:val="28"/>
        </w:rPr>
        <w:t>各劳务派遣单位（分公司）：</w:t>
      </w:r>
    </w:p>
    <w:p>
      <w:pPr>
        <w:pStyle w:val="6"/>
        <w:widowControl/>
        <w:spacing w:before="0" w:beforeAutospacing="0" w:after="0" w:afterAutospacing="0" w:line="240" w:lineRule="auto"/>
        <w:ind w:right="450" w:firstLine="420"/>
        <w:rPr>
          <w:rFonts w:ascii="Times New Roman" w:hAnsi="Times New Roman" w:eastAsia="方正仿宋_GBK"/>
          <w:color w:val="000000"/>
          <w:sz w:val="28"/>
          <w:szCs w:val="28"/>
        </w:rPr>
      </w:pPr>
      <w:r>
        <w:rPr>
          <w:rFonts w:ascii="Times New Roman" w:hAnsi="Times New Roman" w:eastAsia="方正仿宋_GBK"/>
          <w:color w:val="000000"/>
          <w:sz w:val="28"/>
          <w:szCs w:val="28"/>
        </w:rPr>
        <w:t>根据党中央、国务院、省委省政府和市委市政府安全生产工作决策部署，结合《劳动合同法》、《安全生产法》和《劳务派遣暂行规定》等法律法规，现对劳务派遣单位</w:t>
      </w:r>
      <w:r>
        <w:rPr>
          <w:rFonts w:hint="eastAsia" w:ascii="Times New Roman" w:hAnsi="Times New Roman" w:eastAsia="方正仿宋_GBK"/>
          <w:color w:val="000000"/>
          <w:sz w:val="28"/>
          <w:szCs w:val="28"/>
        </w:rPr>
        <w:t>疫情防控和</w:t>
      </w:r>
      <w:r>
        <w:rPr>
          <w:rFonts w:ascii="Times New Roman" w:hAnsi="Times New Roman" w:eastAsia="方正仿宋_GBK"/>
          <w:color w:val="000000"/>
          <w:sz w:val="28"/>
          <w:szCs w:val="28"/>
        </w:rPr>
        <w:t>安全生产工作责任提出“二十要”</w:t>
      </w:r>
      <w:r>
        <w:rPr>
          <w:rFonts w:hint="eastAsia" w:ascii="Times New Roman" w:hAnsi="Times New Roman" w:eastAsia="方正仿宋_GBK"/>
          <w:color w:val="000000"/>
          <w:sz w:val="28"/>
          <w:szCs w:val="28"/>
        </w:rPr>
        <w:t>提示</w:t>
      </w:r>
      <w:r>
        <w:rPr>
          <w:rFonts w:ascii="Times New Roman" w:hAnsi="Times New Roman" w:eastAsia="方正仿宋_GBK"/>
          <w:color w:val="000000"/>
          <w:sz w:val="28"/>
          <w:szCs w:val="28"/>
        </w:rPr>
        <w:t>函，请严格遵照执行。</w:t>
      </w:r>
    </w:p>
    <w:p>
      <w:pPr>
        <w:spacing w:after="0" w:line="240" w:lineRule="auto"/>
        <w:ind w:firstLine="560" w:firstLineChars="200"/>
        <w:rPr>
          <w:rFonts w:ascii="Times New Roman" w:hAnsi="Times New Roman" w:eastAsia="方正仿宋_GBK"/>
          <w:color w:val="000000"/>
          <w:sz w:val="28"/>
          <w:szCs w:val="28"/>
        </w:rPr>
      </w:pPr>
      <w:r>
        <w:rPr>
          <w:rFonts w:ascii="Times New Roman" w:hAnsi="Times New Roman" w:eastAsia="方正仿宋_GBK"/>
          <w:color w:val="000000"/>
          <w:sz w:val="28"/>
          <w:szCs w:val="28"/>
        </w:rPr>
        <w:t>1.要认真学习习近平总书记关于安全生产重要论述、安全生产方针政策和法律法规，切实增强安全生产的责任感和紧迫感。</w:t>
      </w:r>
    </w:p>
    <w:p>
      <w:pPr>
        <w:spacing w:after="0" w:line="240" w:lineRule="auto"/>
        <w:ind w:firstLine="555"/>
        <w:rPr>
          <w:rFonts w:ascii="Times New Roman" w:hAnsi="Times New Roman" w:eastAsia="方正仿宋_GBK"/>
          <w:color w:val="000000"/>
          <w:sz w:val="28"/>
          <w:szCs w:val="28"/>
        </w:rPr>
      </w:pPr>
      <w:r>
        <w:rPr>
          <w:rFonts w:ascii="Times New Roman" w:hAnsi="Times New Roman" w:eastAsia="方正仿宋_GBK"/>
          <w:color w:val="000000"/>
          <w:sz w:val="28"/>
          <w:szCs w:val="28"/>
        </w:rPr>
        <w:t>2.要建立单位主要负责人对本单位安全生产工作负总责，一名工作人员协助管理本单位安全生产工作的制度。</w:t>
      </w:r>
    </w:p>
    <w:p>
      <w:pPr>
        <w:spacing w:after="0" w:line="240" w:lineRule="auto"/>
        <w:ind w:firstLine="555"/>
        <w:rPr>
          <w:rFonts w:ascii="Times New Roman" w:hAnsi="Times New Roman" w:eastAsia="方正仿宋_GBK"/>
          <w:color w:val="000000"/>
          <w:sz w:val="28"/>
          <w:szCs w:val="28"/>
        </w:rPr>
      </w:pPr>
      <w:r>
        <w:rPr>
          <w:rFonts w:ascii="Times New Roman" w:hAnsi="Times New Roman" w:eastAsia="方正仿宋_GBK"/>
          <w:color w:val="000000"/>
          <w:sz w:val="28"/>
          <w:szCs w:val="28"/>
        </w:rPr>
        <w:t>3.</w:t>
      </w:r>
      <w:r>
        <w:rPr>
          <w:rFonts w:hint="eastAsia" w:ascii="Times New Roman" w:hAnsi="Times New Roman" w:eastAsia="方正仿宋_GBK"/>
          <w:color w:val="000000"/>
          <w:sz w:val="28"/>
          <w:szCs w:val="28"/>
        </w:rPr>
        <w:t>要</w:t>
      </w:r>
      <w:r>
        <w:rPr>
          <w:rFonts w:ascii="Times New Roman" w:hAnsi="Times New Roman" w:eastAsia="方正仿宋_GBK"/>
          <w:color w:val="000000"/>
          <w:sz w:val="28"/>
          <w:szCs w:val="28"/>
        </w:rPr>
        <w:t>疫</w:t>
      </w:r>
      <w:r>
        <w:rPr>
          <w:rFonts w:hint="eastAsia" w:ascii="Times New Roman" w:hAnsi="Times New Roman" w:eastAsia="方正仿宋_GBK"/>
          <w:color w:val="000000"/>
          <w:sz w:val="28"/>
          <w:szCs w:val="28"/>
        </w:rPr>
        <w:t>承担疫情</w:t>
      </w:r>
      <w:r>
        <w:rPr>
          <w:rFonts w:ascii="Times New Roman" w:hAnsi="Times New Roman" w:eastAsia="方正仿宋_GBK"/>
          <w:color w:val="000000"/>
          <w:sz w:val="28"/>
          <w:szCs w:val="28"/>
        </w:rPr>
        <w:t>防控</w:t>
      </w:r>
      <w:r>
        <w:rPr>
          <w:rFonts w:hint="eastAsia" w:ascii="Times New Roman" w:hAnsi="Times New Roman" w:eastAsia="方正仿宋_GBK"/>
          <w:color w:val="000000"/>
          <w:sz w:val="28"/>
          <w:szCs w:val="28"/>
        </w:rPr>
        <w:t>主体</w:t>
      </w:r>
      <w:r>
        <w:rPr>
          <w:rFonts w:ascii="Times New Roman" w:hAnsi="Times New Roman" w:eastAsia="方正仿宋_GBK"/>
          <w:color w:val="000000"/>
          <w:sz w:val="28"/>
          <w:szCs w:val="28"/>
        </w:rPr>
        <w:t>责任，全力筑牢疫情防控网络，严格按照本市疫情防控政策，落实各项管控措施。</w:t>
      </w:r>
    </w:p>
    <w:p>
      <w:pPr>
        <w:spacing w:after="0" w:line="240" w:lineRule="auto"/>
        <w:ind w:firstLine="555"/>
        <w:rPr>
          <w:rFonts w:ascii="Times New Roman" w:hAnsi="Times New Roman" w:eastAsia="方正仿宋_GBK"/>
          <w:color w:val="000000"/>
          <w:sz w:val="28"/>
          <w:szCs w:val="28"/>
        </w:rPr>
      </w:pPr>
      <w:r>
        <w:rPr>
          <w:rFonts w:hint="eastAsia" w:ascii="Times New Roman" w:hAnsi="Times New Roman" w:eastAsia="方正仿宋_GBK"/>
          <w:color w:val="000000"/>
          <w:sz w:val="28"/>
          <w:szCs w:val="28"/>
        </w:rPr>
        <w:t>4.</w:t>
      </w:r>
      <w:r>
        <w:rPr>
          <w:rFonts w:ascii="Times New Roman" w:hAnsi="Times New Roman" w:eastAsia="方正仿宋_GBK"/>
          <w:color w:val="000000"/>
          <w:sz w:val="28"/>
          <w:szCs w:val="28"/>
        </w:rPr>
        <w:t>要加强业务经营需要的办公设备和信息管理系统建设，配备具有人力资源或劳动关系协调员资质的专业人员，做好劳动用工管理工作，切实提高劳动用工领域安全管理水平。</w:t>
      </w:r>
    </w:p>
    <w:p>
      <w:pPr>
        <w:spacing w:after="0" w:line="240" w:lineRule="auto"/>
        <w:ind w:firstLine="555"/>
        <w:rPr>
          <w:rFonts w:ascii="Times New Roman" w:hAnsi="Times New Roman" w:eastAsia="方正仿宋_GBK"/>
          <w:color w:val="000000"/>
          <w:sz w:val="28"/>
          <w:szCs w:val="28"/>
        </w:rPr>
      </w:pPr>
      <w:r>
        <w:rPr>
          <w:rFonts w:hint="eastAsia" w:ascii="Times New Roman" w:hAnsi="Times New Roman" w:eastAsia="方正仿宋_GBK"/>
          <w:color w:val="000000"/>
          <w:sz w:val="28"/>
          <w:szCs w:val="28"/>
        </w:rPr>
        <w:t>5</w:t>
      </w:r>
      <w:r>
        <w:rPr>
          <w:rFonts w:ascii="Times New Roman" w:hAnsi="Times New Roman" w:eastAsia="方正仿宋_GBK"/>
          <w:color w:val="000000"/>
          <w:sz w:val="28"/>
          <w:szCs w:val="28"/>
        </w:rPr>
        <w:t>.要经常检查业务经营场所以及用水、用电、用气、用车等安全工作,及时发现和消除安全隐患，确保安全工作责任的落实。</w:t>
      </w:r>
    </w:p>
    <w:p>
      <w:pPr>
        <w:spacing w:after="0" w:line="240" w:lineRule="auto"/>
        <w:ind w:firstLine="555"/>
        <w:rPr>
          <w:rFonts w:ascii="Times New Roman" w:hAnsi="Times New Roman" w:eastAsia="方正仿宋_GBK"/>
          <w:color w:val="000000"/>
          <w:sz w:val="28"/>
          <w:szCs w:val="28"/>
        </w:rPr>
      </w:pPr>
      <w:r>
        <w:rPr>
          <w:rFonts w:hint="eastAsia" w:ascii="Times New Roman" w:hAnsi="Times New Roman" w:eastAsia="方正仿宋_GBK"/>
          <w:color w:val="000000"/>
          <w:sz w:val="28"/>
          <w:szCs w:val="28"/>
        </w:rPr>
        <w:t>6</w:t>
      </w:r>
      <w:r>
        <w:rPr>
          <w:rFonts w:ascii="Times New Roman" w:hAnsi="Times New Roman" w:eastAsia="方正仿宋_GBK"/>
          <w:color w:val="000000"/>
          <w:sz w:val="28"/>
          <w:szCs w:val="28"/>
        </w:rPr>
        <w:t>.要依法经营、诚信经营，要与合作的用工单位依法订立劳务派遣协议，载明劳务派遣暂行规定的相关内容；不得向化工等高危行业实施劳务派遣，严禁扰乱劳务派遣用工市场。</w:t>
      </w:r>
    </w:p>
    <w:p>
      <w:pPr>
        <w:spacing w:after="0" w:line="240" w:lineRule="auto"/>
        <w:ind w:firstLine="555"/>
        <w:rPr>
          <w:rFonts w:ascii="Times New Roman" w:hAnsi="Times New Roman" w:eastAsia="方正仿宋_GBK"/>
          <w:color w:val="000000"/>
          <w:sz w:val="28"/>
          <w:szCs w:val="28"/>
        </w:rPr>
      </w:pPr>
      <w:r>
        <w:rPr>
          <w:rFonts w:hint="eastAsia" w:ascii="Times New Roman" w:hAnsi="Times New Roman" w:eastAsia="方正仿宋_GBK"/>
          <w:color w:val="000000"/>
          <w:sz w:val="28"/>
          <w:szCs w:val="28"/>
        </w:rPr>
        <w:t>7</w:t>
      </w:r>
      <w:r>
        <w:rPr>
          <w:rFonts w:ascii="Times New Roman" w:hAnsi="Times New Roman" w:eastAsia="方正仿宋_GBK"/>
          <w:color w:val="000000"/>
          <w:sz w:val="28"/>
          <w:szCs w:val="28"/>
        </w:rPr>
        <w:t>.要依法与被派遣劳动者订立2年以上的固定期限书面劳动合同，不仅要按劳动合同法载明规定事项，而且要载明被派遣劳动者的用工单位以及派遣期限、工作岗位等情况。</w:t>
      </w:r>
    </w:p>
    <w:p>
      <w:pPr>
        <w:spacing w:after="0" w:line="240" w:lineRule="auto"/>
        <w:ind w:firstLine="555"/>
        <w:rPr>
          <w:rFonts w:ascii="Times New Roman" w:hAnsi="Times New Roman" w:eastAsia="方正仿宋_GBK"/>
          <w:color w:val="000000"/>
          <w:sz w:val="28"/>
          <w:szCs w:val="28"/>
        </w:rPr>
      </w:pPr>
      <w:r>
        <w:rPr>
          <w:rFonts w:hint="eastAsia" w:ascii="Times New Roman" w:hAnsi="Times New Roman" w:eastAsia="方正仿宋_GBK"/>
          <w:color w:val="000000"/>
          <w:sz w:val="28"/>
          <w:szCs w:val="28"/>
        </w:rPr>
        <w:t>8</w:t>
      </w:r>
      <w:r>
        <w:rPr>
          <w:rFonts w:ascii="Times New Roman" w:hAnsi="Times New Roman" w:eastAsia="方正仿宋_GBK"/>
          <w:color w:val="000000"/>
          <w:sz w:val="28"/>
          <w:szCs w:val="28"/>
        </w:rPr>
        <w:t>.要依法建立完善劳务派遣职工名册备查，并纳入信息化管理工作。</w:t>
      </w:r>
    </w:p>
    <w:p>
      <w:pPr>
        <w:spacing w:after="0" w:line="240" w:lineRule="auto"/>
        <w:ind w:firstLine="555"/>
        <w:rPr>
          <w:rFonts w:ascii="Times New Roman" w:hAnsi="Times New Roman" w:eastAsia="方正仿宋_GBK"/>
          <w:color w:val="000000"/>
          <w:sz w:val="28"/>
          <w:szCs w:val="28"/>
        </w:rPr>
      </w:pPr>
      <w:r>
        <w:rPr>
          <w:rFonts w:hint="eastAsia" w:ascii="Times New Roman" w:hAnsi="Times New Roman" w:eastAsia="方正仿宋_GBK"/>
          <w:color w:val="000000"/>
          <w:sz w:val="28"/>
          <w:szCs w:val="28"/>
        </w:rPr>
        <w:t>9</w:t>
      </w:r>
      <w:r>
        <w:rPr>
          <w:rFonts w:ascii="Times New Roman" w:hAnsi="Times New Roman" w:eastAsia="方正仿宋_GBK"/>
          <w:color w:val="000000"/>
          <w:sz w:val="28"/>
          <w:szCs w:val="28"/>
        </w:rPr>
        <w:t>.要按照国家规定和劳务派遣协议约定，按月及时足额发放被派遣劳动者工资报酬，不得克扣或向被派遣劳动者收取费用</w:t>
      </w:r>
      <w:r>
        <w:rPr>
          <w:rFonts w:hint="eastAsia" w:ascii="Times New Roman" w:hAnsi="Times New Roman" w:eastAsia="方正仿宋_GBK"/>
          <w:color w:val="000000"/>
          <w:sz w:val="28"/>
          <w:szCs w:val="28"/>
        </w:rPr>
        <w:t>；</w:t>
      </w:r>
      <w:r>
        <w:rPr>
          <w:rFonts w:ascii="Times New Roman" w:hAnsi="Times New Roman" w:eastAsia="方正仿宋_GBK"/>
          <w:color w:val="000000"/>
          <w:sz w:val="28"/>
          <w:szCs w:val="28"/>
        </w:rPr>
        <w:t>要督促用工单位向被派遣劳动者支付加班费、绩效奖金，提供与工作岗位相关的福利待遇</w:t>
      </w:r>
    </w:p>
    <w:p>
      <w:pPr>
        <w:spacing w:after="0" w:line="240" w:lineRule="auto"/>
        <w:ind w:firstLine="555"/>
        <w:rPr>
          <w:rFonts w:ascii="Times New Roman" w:hAnsi="Times New Roman" w:eastAsia="方正仿宋_GBK"/>
          <w:color w:val="000000"/>
          <w:sz w:val="28"/>
          <w:szCs w:val="28"/>
        </w:rPr>
      </w:pPr>
      <w:r>
        <w:rPr>
          <w:rFonts w:ascii="Times New Roman" w:hAnsi="Times New Roman" w:eastAsia="方正仿宋_GBK"/>
          <w:color w:val="000000"/>
          <w:sz w:val="28"/>
          <w:szCs w:val="28"/>
        </w:rPr>
        <w:t>10.要督促用工单位对连续用工的劳务派遣劳动者，实行正常的工资调整机制。</w:t>
      </w:r>
    </w:p>
    <w:p>
      <w:pPr>
        <w:spacing w:after="0" w:line="240" w:lineRule="auto"/>
        <w:ind w:firstLine="555"/>
        <w:rPr>
          <w:rFonts w:ascii="Times New Roman" w:hAnsi="Times New Roman" w:eastAsia="方正仿宋_GBK"/>
          <w:color w:val="000000"/>
          <w:sz w:val="28"/>
          <w:szCs w:val="28"/>
        </w:rPr>
      </w:pPr>
      <w:r>
        <w:rPr>
          <w:rFonts w:ascii="Times New Roman" w:hAnsi="Times New Roman" w:eastAsia="方正仿宋_GBK"/>
          <w:color w:val="000000"/>
          <w:sz w:val="28"/>
          <w:szCs w:val="28"/>
        </w:rPr>
        <w:t>11.要依法为被派遣劳动者在用工所在地参加社会保险，缴纳社会保险费。严禁为个人代理社会保险服务业务。</w:t>
      </w:r>
    </w:p>
    <w:p>
      <w:pPr>
        <w:spacing w:after="0" w:line="240" w:lineRule="auto"/>
        <w:ind w:firstLine="555"/>
        <w:rPr>
          <w:rFonts w:ascii="Times New Roman" w:hAnsi="Times New Roman" w:eastAsia="方正仿宋_GBK"/>
          <w:color w:val="000000"/>
          <w:sz w:val="28"/>
          <w:szCs w:val="28"/>
        </w:rPr>
      </w:pPr>
      <w:r>
        <w:rPr>
          <w:rFonts w:ascii="Times New Roman" w:hAnsi="Times New Roman" w:eastAsia="方正仿宋_GBK"/>
          <w:color w:val="000000"/>
          <w:sz w:val="28"/>
          <w:szCs w:val="28"/>
        </w:rPr>
        <w:t>12.要会同用工单位积极对被派遣劳动者开展与岗位有关的上岗知识、安全教育和疫情防控等培训，切实提高被派遣劳动者安全工作责任意识。</w:t>
      </w:r>
    </w:p>
    <w:p>
      <w:pPr>
        <w:spacing w:after="0" w:line="240" w:lineRule="auto"/>
        <w:ind w:firstLine="555"/>
        <w:rPr>
          <w:rFonts w:ascii="Times New Roman" w:hAnsi="Times New Roman" w:eastAsia="方正仿宋_GBK"/>
          <w:color w:val="000000"/>
          <w:sz w:val="28"/>
          <w:szCs w:val="28"/>
        </w:rPr>
      </w:pPr>
      <w:r>
        <w:rPr>
          <w:rFonts w:ascii="Times New Roman" w:hAnsi="Times New Roman" w:eastAsia="方正仿宋_GBK"/>
          <w:color w:val="000000"/>
          <w:sz w:val="28"/>
          <w:szCs w:val="28"/>
        </w:rPr>
        <w:t>13.要督促用工单位积极改善劳动安全卫生环境、安全防护设施，提供必要的劳动保护用品，努力改善劳动条件，切实减少职业危害。</w:t>
      </w:r>
    </w:p>
    <w:p>
      <w:pPr>
        <w:spacing w:after="0" w:line="240" w:lineRule="auto"/>
        <w:ind w:firstLine="555"/>
        <w:rPr>
          <w:rFonts w:ascii="Times New Roman" w:hAnsi="Times New Roman" w:eastAsia="方正仿宋_GBK"/>
          <w:color w:val="000000"/>
          <w:sz w:val="28"/>
          <w:szCs w:val="28"/>
        </w:rPr>
      </w:pPr>
      <w:r>
        <w:rPr>
          <w:rFonts w:ascii="Times New Roman" w:hAnsi="Times New Roman" w:eastAsia="方正仿宋_GBK"/>
          <w:color w:val="000000"/>
          <w:sz w:val="28"/>
          <w:szCs w:val="28"/>
        </w:rPr>
        <w:t>14.要会同用工单位严格执行国家和地方有关工作时间、休息休假、女职工、未成年工的特殊保护规定，切实保障被派遣劳动者的身心健康。</w:t>
      </w:r>
    </w:p>
    <w:p>
      <w:pPr>
        <w:spacing w:after="0" w:line="240" w:lineRule="auto"/>
        <w:ind w:firstLine="555"/>
        <w:rPr>
          <w:rFonts w:ascii="Times New Roman" w:hAnsi="Times New Roman" w:eastAsia="方正仿宋_GBK"/>
          <w:color w:val="000000"/>
          <w:sz w:val="28"/>
          <w:szCs w:val="28"/>
        </w:rPr>
      </w:pPr>
      <w:r>
        <w:rPr>
          <w:rFonts w:ascii="Times New Roman" w:hAnsi="Times New Roman" w:eastAsia="方正仿宋_GBK"/>
          <w:color w:val="000000"/>
          <w:sz w:val="28"/>
          <w:szCs w:val="28"/>
        </w:rPr>
        <w:t>15.要会同用工单位共同执行国家和地方有关就业准入和职业资格证书制度，加强对被派遣劳动者的职业培训，不断提高被派遣劳动者的职业技能。</w:t>
      </w:r>
    </w:p>
    <w:p>
      <w:pPr>
        <w:spacing w:after="0" w:line="240" w:lineRule="auto"/>
        <w:ind w:firstLine="555"/>
        <w:rPr>
          <w:rFonts w:ascii="Times New Roman" w:hAnsi="Times New Roman" w:eastAsia="方正仿宋_GBK"/>
          <w:color w:val="000000"/>
          <w:sz w:val="28"/>
          <w:szCs w:val="28"/>
        </w:rPr>
      </w:pPr>
      <w:r>
        <w:rPr>
          <w:rFonts w:ascii="Times New Roman" w:hAnsi="Times New Roman" w:eastAsia="方正仿宋_GBK"/>
          <w:color w:val="000000"/>
          <w:sz w:val="28"/>
          <w:szCs w:val="28"/>
        </w:rPr>
        <w:t>16.要会同用工单位做好因工作遭受事故伤害的被派遣劳动者的工伤申请认定工作，保障工伤员工工伤保险待遇。</w:t>
      </w:r>
    </w:p>
    <w:p>
      <w:pPr>
        <w:spacing w:after="0" w:line="240" w:lineRule="auto"/>
        <w:ind w:firstLine="555"/>
        <w:rPr>
          <w:rFonts w:ascii="Times New Roman" w:hAnsi="Times New Roman" w:eastAsia="方正仿宋_GBK"/>
          <w:color w:val="000000"/>
          <w:sz w:val="28"/>
          <w:szCs w:val="28"/>
        </w:rPr>
      </w:pPr>
      <w:r>
        <w:rPr>
          <w:rFonts w:ascii="Times New Roman" w:hAnsi="Times New Roman" w:eastAsia="方正仿宋_GBK"/>
          <w:color w:val="000000"/>
          <w:sz w:val="28"/>
          <w:szCs w:val="28"/>
        </w:rPr>
        <w:t>17.要对存在派遣比例超过10%和非“临时性、辅助性或替代性”工作岗位实施劳务派遣行为的合作用工单位，及时提醒并协助做好劳动用工调整工作。</w:t>
      </w:r>
    </w:p>
    <w:p>
      <w:pPr>
        <w:spacing w:after="0" w:line="240" w:lineRule="auto"/>
        <w:ind w:firstLine="555"/>
        <w:rPr>
          <w:rFonts w:ascii="Times New Roman" w:hAnsi="Times New Roman" w:eastAsia="方正仿宋_GBK"/>
          <w:color w:val="000000"/>
          <w:sz w:val="28"/>
          <w:szCs w:val="28"/>
        </w:rPr>
      </w:pPr>
      <w:r>
        <w:rPr>
          <w:rFonts w:ascii="Times New Roman" w:hAnsi="Times New Roman" w:eastAsia="方正仿宋_GBK"/>
          <w:color w:val="000000"/>
          <w:sz w:val="28"/>
          <w:szCs w:val="28"/>
        </w:rPr>
        <w:t>18.要对被依法终止解除劳动合同的被派遣劳动者按规定出具解除或终止劳动合同的有关证明；对应当支付经济补偿的，要按规定及时支付。</w:t>
      </w:r>
    </w:p>
    <w:p>
      <w:pPr>
        <w:spacing w:after="0" w:line="240" w:lineRule="auto"/>
        <w:ind w:firstLine="555"/>
        <w:rPr>
          <w:rFonts w:ascii="Times New Roman" w:hAnsi="Times New Roman" w:eastAsia="方正仿宋_GBK"/>
          <w:color w:val="000000"/>
          <w:sz w:val="28"/>
          <w:szCs w:val="28"/>
        </w:rPr>
      </w:pPr>
      <w:r>
        <w:rPr>
          <w:rFonts w:ascii="Times New Roman" w:hAnsi="Times New Roman" w:eastAsia="方正仿宋_GBK"/>
          <w:color w:val="000000"/>
          <w:sz w:val="28"/>
          <w:szCs w:val="28"/>
        </w:rPr>
        <w:t>19.要在协助处理被派遣劳动者与用工单位之间的劳动矛盾纠纷的基础上，定期排检自身在劳务派遣业务经营活动中存在的隐患风险，及时消除事故苗头。</w:t>
      </w:r>
    </w:p>
    <w:p>
      <w:pPr>
        <w:spacing w:after="0" w:line="240" w:lineRule="auto"/>
        <w:ind w:firstLine="555"/>
        <w:rPr>
          <w:rFonts w:ascii="Times New Roman" w:hAnsi="Times New Roman" w:eastAsia="方正仿宋_GBK"/>
          <w:color w:val="000000"/>
          <w:sz w:val="28"/>
          <w:szCs w:val="28"/>
        </w:rPr>
      </w:pPr>
      <w:r>
        <w:rPr>
          <w:rFonts w:ascii="Times New Roman" w:hAnsi="Times New Roman" w:eastAsia="方正仿宋_GBK"/>
          <w:color w:val="000000"/>
          <w:sz w:val="28"/>
          <w:szCs w:val="28"/>
        </w:rPr>
        <w:t>20.要依法参加每年的劳务派遣经营情况核验工作，不仅要如实提供经营情况报告，而且要提供单位安全生产工作有关落实情况。</w:t>
      </w:r>
    </w:p>
    <w:p>
      <w:pPr>
        <w:spacing w:after="0" w:line="240" w:lineRule="auto"/>
        <w:ind w:firstLine="555"/>
        <w:rPr>
          <w:rFonts w:ascii="Times New Roman" w:hAnsi="Times New Roman" w:eastAsia="方正仿宋_GBK"/>
          <w:color w:val="000000"/>
          <w:sz w:val="28"/>
          <w:szCs w:val="28"/>
        </w:rPr>
      </w:pPr>
    </w:p>
    <w:p>
      <w:pPr>
        <w:spacing w:after="0" w:line="240" w:lineRule="auto"/>
        <w:ind w:firstLine="555"/>
        <w:rPr>
          <w:rFonts w:ascii="Times New Roman" w:hAnsi="Times New Roman" w:eastAsia="方正仿宋_GBK"/>
          <w:color w:val="000000"/>
          <w:sz w:val="28"/>
          <w:szCs w:val="28"/>
        </w:rPr>
      </w:pPr>
    </w:p>
    <w:p>
      <w:pPr>
        <w:spacing w:after="0" w:line="240" w:lineRule="auto"/>
        <w:jc w:val="right"/>
        <w:rPr>
          <w:rFonts w:ascii="Times New Roman" w:hAnsi="Times New Roman" w:eastAsia="方正仿宋_GBK"/>
          <w:color w:val="000000"/>
          <w:sz w:val="28"/>
          <w:szCs w:val="28"/>
        </w:rPr>
      </w:pPr>
      <w:r>
        <w:rPr>
          <w:rFonts w:hint="eastAsia" w:ascii="Times New Roman" w:hAnsi="Times New Roman" w:eastAsia="方正仿宋_GBK"/>
          <w:color w:val="000000"/>
          <w:sz w:val="28"/>
          <w:szCs w:val="28"/>
        </w:rPr>
        <w:t>宜兴</w:t>
      </w:r>
      <w:r>
        <w:rPr>
          <w:rFonts w:ascii="Times New Roman" w:hAnsi="Times New Roman" w:eastAsia="方正仿宋_GBK"/>
          <w:color w:val="000000"/>
          <w:sz w:val="28"/>
          <w:szCs w:val="28"/>
        </w:rPr>
        <w:t>市人力资源和社会保障局</w:t>
      </w:r>
    </w:p>
    <w:p>
      <w:pPr>
        <w:wordWrap w:val="0"/>
        <w:spacing w:after="0" w:line="240" w:lineRule="auto"/>
        <w:jc w:val="center"/>
        <w:rPr>
          <w:rFonts w:ascii="Times New Roman" w:hAnsi="Times New Roman" w:eastAsia="方正仿宋_GBK" w:cs="方正黑体_GBK"/>
          <w:kern w:val="0"/>
          <w:sz w:val="28"/>
          <w:szCs w:val="28"/>
        </w:rPr>
      </w:pPr>
      <w:r>
        <w:rPr>
          <w:rFonts w:hint="eastAsia" w:ascii="Times New Roman" w:hAnsi="Times New Roman" w:eastAsia="方正仿宋_GBK"/>
          <w:color w:val="000000"/>
          <w:sz w:val="28"/>
          <w:szCs w:val="28"/>
          <w:lang w:val="en-US" w:eastAsia="zh-CN"/>
        </w:rPr>
        <w:t xml:space="preserve">                                            </w:t>
      </w:r>
      <w:r>
        <w:rPr>
          <w:rFonts w:ascii="Times New Roman" w:hAnsi="Times New Roman" w:eastAsia="方正仿宋_GBK"/>
          <w:color w:val="000000"/>
          <w:sz w:val="28"/>
          <w:szCs w:val="28"/>
        </w:rPr>
        <w:t>202</w:t>
      </w:r>
      <w:r>
        <w:rPr>
          <w:rFonts w:hint="eastAsia" w:ascii="Times New Roman" w:hAnsi="Times New Roman" w:eastAsia="方正仿宋_GBK"/>
          <w:color w:val="000000"/>
          <w:sz w:val="28"/>
          <w:szCs w:val="28"/>
        </w:rPr>
        <w:t>2</w:t>
      </w:r>
      <w:r>
        <w:rPr>
          <w:rFonts w:ascii="Times New Roman" w:hAnsi="Times New Roman" w:eastAsia="方正仿宋_GBK"/>
          <w:color w:val="000000"/>
          <w:sz w:val="28"/>
          <w:szCs w:val="28"/>
        </w:rPr>
        <w:t>年3月</w:t>
      </w:r>
      <w:r>
        <w:rPr>
          <w:rFonts w:hint="eastAsia" w:ascii="Times New Roman" w:hAnsi="Times New Roman" w:eastAsia="方正仿宋_GBK"/>
          <w:color w:val="000000"/>
          <w:sz w:val="28"/>
          <w:szCs w:val="28"/>
        </w:rPr>
        <w:t xml:space="preserve">      </w:t>
      </w:r>
    </w:p>
    <w:sectPr>
      <w:pgSz w:w="11906" w:h="16838"/>
      <w:pgMar w:top="2098" w:right="1474" w:bottom="1985" w:left="1588"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A4221A8-884C-4B1A-87C4-108AD1CC617F}"/>
  </w:font>
  <w:font w:name="Arial">
    <w:panose1 w:val="020B0604020202020204"/>
    <w:charset w:val="01"/>
    <w:family w:val="swiss"/>
    <w:pitch w:val="default"/>
    <w:sig w:usb0="E0002EFF" w:usb1="C000785B" w:usb2="00000009" w:usb3="00000000" w:csb0="400001FF" w:csb1="FFFF0000"/>
    <w:embedRegular r:id="rId2" w:fontKey="{E629C10D-A429-4D50-B7DD-40AD4C7008C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F6917DA1-4AC2-42E3-8025-552242A5CC2E}"/>
  </w:font>
  <w:font w:name="Symbol">
    <w:panose1 w:val="05050102010706020507"/>
    <w:charset w:val="02"/>
    <w:family w:val="roman"/>
    <w:pitch w:val="default"/>
    <w:sig w:usb0="00000000" w:usb1="00000000" w:usb2="00000000" w:usb3="00000000" w:csb0="80000000" w:csb1="00000000"/>
    <w:embedRegular r:id="rId4" w:fontKey="{FF3B3CB6-F664-4ED7-ABFB-8D59B4F9283D}"/>
  </w:font>
  <w:font w:name="Calibri">
    <w:panose1 w:val="020F0502020204030204"/>
    <w:charset w:val="00"/>
    <w:family w:val="swiss"/>
    <w:pitch w:val="default"/>
    <w:sig w:usb0="E4002EFF" w:usb1="C000247B" w:usb2="00000009" w:usb3="00000000" w:csb0="200001FF" w:csb1="00000000"/>
    <w:embedRegular r:id="rId5" w:fontKey="{D01BE463-450F-4C64-A422-171C0C0CA4AF}"/>
  </w:font>
  <w:font w:name="Consolas">
    <w:panose1 w:val="020B0609020204030204"/>
    <w:charset w:val="00"/>
    <w:family w:val="modern"/>
    <w:pitch w:val="default"/>
    <w:sig w:usb0="E00006FF" w:usb1="0000FCFF" w:usb2="00000001" w:usb3="00000000" w:csb0="6000019F" w:csb1="DFD70000"/>
    <w:embedRegular r:id="rId6" w:fontKey="{3CDE3068-D6CB-41C0-96D4-FB707C44CF4C}"/>
  </w:font>
  <w:font w:name="仿宋_GB2312">
    <w:altName w:val="仿宋"/>
    <w:panose1 w:val="02010609030101010101"/>
    <w:charset w:val="86"/>
    <w:family w:val="modern"/>
    <w:pitch w:val="default"/>
    <w:sig w:usb0="00000000" w:usb1="00000000" w:usb2="00000000" w:usb3="00000000" w:csb0="00040000" w:csb1="00000000"/>
    <w:embedRegular r:id="rId7" w:fontKey="{751BCBA4-D2CA-4DCB-9C1D-63F679EC2BCE}"/>
  </w:font>
  <w:font w:name="方正黑体_GBK">
    <w:panose1 w:val="03000509000000000000"/>
    <w:charset w:val="86"/>
    <w:family w:val="script"/>
    <w:pitch w:val="default"/>
    <w:sig w:usb0="00000000" w:usb1="00000000" w:usb2="00000000" w:usb3="00000000" w:csb0="00000000" w:csb1="00000000"/>
    <w:embedRegular r:id="rId8" w:fontKey="{4827E411-CA04-4CCC-BD30-7CD6C716D5EE}"/>
  </w:font>
  <w:font w:name="方正小标宋_GBK">
    <w:panose1 w:val="03000509000000000000"/>
    <w:charset w:val="86"/>
    <w:family w:val="script"/>
    <w:pitch w:val="default"/>
    <w:sig w:usb0="00000000" w:usb1="00000000" w:usb2="00000000" w:usb3="00000000" w:csb0="00000000" w:csb1="00000000"/>
    <w:embedRegular r:id="rId9" w:fontKey="{8B5960DF-24D1-4868-884E-F5983C7214FF}"/>
  </w:font>
  <w:font w:name="方正仿宋_GBK">
    <w:panose1 w:val="03000509000000000000"/>
    <w:charset w:val="86"/>
    <w:family w:val="script"/>
    <w:pitch w:val="default"/>
    <w:sig w:usb0="00000000" w:usb1="00000000" w:usb2="00000000" w:usb3="00000000" w:csb0="00000000" w:csb1="00000000"/>
    <w:embedRegular r:id="rId10" w:fontKey="{A9729FE9-EF77-4468-94C8-68A3FDF81B36}"/>
  </w:font>
  <w:font w:name="Wingdings 2">
    <w:panose1 w:val="05020102010507070707"/>
    <w:charset w:val="02"/>
    <w:family w:val="roman"/>
    <w:pitch w:val="default"/>
    <w:sig w:usb0="00000000" w:usb1="00000000" w:usb2="00000000" w:usb3="00000000" w:csb0="80000000" w:csb1="00000000"/>
    <w:embedRegular r:id="rId11" w:fontKey="{3EA4119C-035F-4D72-B581-F97E7B9C155B}"/>
  </w:font>
  <w:font w:name="方正楷体_GBK">
    <w:altName w:val="微软雅黑"/>
    <w:panose1 w:val="03000509000000000000"/>
    <w:charset w:val="86"/>
    <w:family w:val="script"/>
    <w:pitch w:val="default"/>
    <w:sig w:usb0="00000000" w:usb1="00000000" w:usb2="00000000" w:usb3="00000000" w:csb0="00040000" w:csb1="00000000"/>
    <w:embedRegular r:id="rId12" w:fontKey="{6BD5C27F-25AC-4A4E-8B93-4F5299EFDE82}"/>
  </w:font>
  <w:font w:name="FZFSK--GBK1-0">
    <w:altName w:val="宋体"/>
    <w:panose1 w:val="00000000000000000000"/>
    <w:charset w:val="86"/>
    <w:family w:val="auto"/>
    <w:pitch w:val="default"/>
    <w:sig w:usb0="00000000" w:usb1="00000000" w:usb2="00000010" w:usb3="00000000" w:csb0="00040000" w:csb1="00000000"/>
    <w:embedRegular r:id="rId13" w:fontKey="{B87A27CE-B6E8-425A-BF13-B9F752326845}"/>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bordersDoNotSurroundHeader w:val="0"/>
  <w:bordersDoNotSurroundFooter w:val="0"/>
  <w:documentProtection w:enforcement="0"/>
  <w:defaultTabStop w:val="420"/>
  <w:hyphenationZone w:val="360"/>
  <w:evenAndOddHeaders w:val="1"/>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350"/>
    <w:rsid w:val="000444D9"/>
    <w:rsid w:val="00054331"/>
    <w:rsid w:val="00083FCE"/>
    <w:rsid w:val="00093B6F"/>
    <w:rsid w:val="000F55AD"/>
    <w:rsid w:val="00172A3E"/>
    <w:rsid w:val="001757A4"/>
    <w:rsid w:val="002505C8"/>
    <w:rsid w:val="00290D36"/>
    <w:rsid w:val="002C71BF"/>
    <w:rsid w:val="002F79ED"/>
    <w:rsid w:val="0031199C"/>
    <w:rsid w:val="00316D1D"/>
    <w:rsid w:val="00322DBC"/>
    <w:rsid w:val="00365267"/>
    <w:rsid w:val="003D6AB6"/>
    <w:rsid w:val="00402FF0"/>
    <w:rsid w:val="00436AF4"/>
    <w:rsid w:val="0046348D"/>
    <w:rsid w:val="00514CC1"/>
    <w:rsid w:val="00540337"/>
    <w:rsid w:val="0054665C"/>
    <w:rsid w:val="005A334D"/>
    <w:rsid w:val="005E74EC"/>
    <w:rsid w:val="00644D11"/>
    <w:rsid w:val="0067636E"/>
    <w:rsid w:val="007B2F01"/>
    <w:rsid w:val="007D3C71"/>
    <w:rsid w:val="008767A5"/>
    <w:rsid w:val="008E4C3C"/>
    <w:rsid w:val="008F6D3A"/>
    <w:rsid w:val="00906803"/>
    <w:rsid w:val="00984FC0"/>
    <w:rsid w:val="009C2C70"/>
    <w:rsid w:val="009D09CF"/>
    <w:rsid w:val="009D0A0E"/>
    <w:rsid w:val="009D19A3"/>
    <w:rsid w:val="009E15CB"/>
    <w:rsid w:val="00A076DD"/>
    <w:rsid w:val="00A155E4"/>
    <w:rsid w:val="00A829B9"/>
    <w:rsid w:val="00AD03BD"/>
    <w:rsid w:val="00AD749E"/>
    <w:rsid w:val="00B142E0"/>
    <w:rsid w:val="00B30988"/>
    <w:rsid w:val="00B46350"/>
    <w:rsid w:val="00B65780"/>
    <w:rsid w:val="00BC6B8E"/>
    <w:rsid w:val="00BE3221"/>
    <w:rsid w:val="00C32C35"/>
    <w:rsid w:val="00C4192B"/>
    <w:rsid w:val="00C4282A"/>
    <w:rsid w:val="00CC549E"/>
    <w:rsid w:val="00D1483A"/>
    <w:rsid w:val="00D7130D"/>
    <w:rsid w:val="00D72C30"/>
    <w:rsid w:val="00E10620"/>
    <w:rsid w:val="00E36625"/>
    <w:rsid w:val="00EB26DF"/>
    <w:rsid w:val="00EC0626"/>
    <w:rsid w:val="00EE199A"/>
    <w:rsid w:val="00EE5B27"/>
    <w:rsid w:val="00F25D58"/>
    <w:rsid w:val="00F409EB"/>
    <w:rsid w:val="00F53495"/>
    <w:rsid w:val="00F63B8C"/>
    <w:rsid w:val="00F9260A"/>
    <w:rsid w:val="00FB5DCC"/>
    <w:rsid w:val="00FC4449"/>
    <w:rsid w:val="00FF579B"/>
    <w:rsid w:val="0166723A"/>
    <w:rsid w:val="01F91EDB"/>
    <w:rsid w:val="02261BC0"/>
    <w:rsid w:val="028F3061"/>
    <w:rsid w:val="03F47E48"/>
    <w:rsid w:val="03FC1D58"/>
    <w:rsid w:val="057A1881"/>
    <w:rsid w:val="05CA19ED"/>
    <w:rsid w:val="05D75619"/>
    <w:rsid w:val="068F6BC1"/>
    <w:rsid w:val="069E1373"/>
    <w:rsid w:val="076B5B58"/>
    <w:rsid w:val="08062BF3"/>
    <w:rsid w:val="094868D3"/>
    <w:rsid w:val="0AA86DD6"/>
    <w:rsid w:val="0AC27B19"/>
    <w:rsid w:val="0AE4482C"/>
    <w:rsid w:val="0B7F675B"/>
    <w:rsid w:val="0DE01BBE"/>
    <w:rsid w:val="0EA245C7"/>
    <w:rsid w:val="0EAA4ECB"/>
    <w:rsid w:val="0EBA76C5"/>
    <w:rsid w:val="0F4B1984"/>
    <w:rsid w:val="10A41654"/>
    <w:rsid w:val="113568F1"/>
    <w:rsid w:val="117A6A62"/>
    <w:rsid w:val="11BD735F"/>
    <w:rsid w:val="11E65C2F"/>
    <w:rsid w:val="12D6595D"/>
    <w:rsid w:val="130513FE"/>
    <w:rsid w:val="14CB3062"/>
    <w:rsid w:val="14ED48FF"/>
    <w:rsid w:val="15247B5D"/>
    <w:rsid w:val="15714AFE"/>
    <w:rsid w:val="16FF0226"/>
    <w:rsid w:val="174B7EB0"/>
    <w:rsid w:val="188B58C3"/>
    <w:rsid w:val="192C3286"/>
    <w:rsid w:val="19470BAE"/>
    <w:rsid w:val="19A7386B"/>
    <w:rsid w:val="1A1D7A92"/>
    <w:rsid w:val="1AA7223E"/>
    <w:rsid w:val="1B356897"/>
    <w:rsid w:val="1B665C21"/>
    <w:rsid w:val="1B680B19"/>
    <w:rsid w:val="1BFC7187"/>
    <w:rsid w:val="1C6A31F5"/>
    <w:rsid w:val="1D69682B"/>
    <w:rsid w:val="1DE75DCB"/>
    <w:rsid w:val="1F3D1FA4"/>
    <w:rsid w:val="1F4A0EC8"/>
    <w:rsid w:val="1F7B1EDE"/>
    <w:rsid w:val="1FA033C5"/>
    <w:rsid w:val="20372284"/>
    <w:rsid w:val="23EB2350"/>
    <w:rsid w:val="242B5D56"/>
    <w:rsid w:val="242C475C"/>
    <w:rsid w:val="25422BAA"/>
    <w:rsid w:val="25594E41"/>
    <w:rsid w:val="256A7CD4"/>
    <w:rsid w:val="25724268"/>
    <w:rsid w:val="26C96887"/>
    <w:rsid w:val="29096741"/>
    <w:rsid w:val="292A7F8E"/>
    <w:rsid w:val="292E0211"/>
    <w:rsid w:val="29362B62"/>
    <w:rsid w:val="2A8C56A1"/>
    <w:rsid w:val="2AB61616"/>
    <w:rsid w:val="2AC0233A"/>
    <w:rsid w:val="2AD111F8"/>
    <w:rsid w:val="2AD237F3"/>
    <w:rsid w:val="2B29626F"/>
    <w:rsid w:val="2C765A61"/>
    <w:rsid w:val="2D33547B"/>
    <w:rsid w:val="2D7F6AF4"/>
    <w:rsid w:val="2D960361"/>
    <w:rsid w:val="2DE33AB6"/>
    <w:rsid w:val="2DEA05FA"/>
    <w:rsid w:val="2DEB1E34"/>
    <w:rsid w:val="2E6E1605"/>
    <w:rsid w:val="2EA044E8"/>
    <w:rsid w:val="2EE1260A"/>
    <w:rsid w:val="2EEC081D"/>
    <w:rsid w:val="2F1D2846"/>
    <w:rsid w:val="2F5B59C5"/>
    <w:rsid w:val="2FB7525B"/>
    <w:rsid w:val="30793BA6"/>
    <w:rsid w:val="315525DF"/>
    <w:rsid w:val="31942814"/>
    <w:rsid w:val="32C05F43"/>
    <w:rsid w:val="33167833"/>
    <w:rsid w:val="33E757D6"/>
    <w:rsid w:val="3432191B"/>
    <w:rsid w:val="34FE2A6D"/>
    <w:rsid w:val="35225B08"/>
    <w:rsid w:val="355A776D"/>
    <w:rsid w:val="37734130"/>
    <w:rsid w:val="37A807D1"/>
    <w:rsid w:val="384D3047"/>
    <w:rsid w:val="39156D8D"/>
    <w:rsid w:val="3A0740C8"/>
    <w:rsid w:val="3A7B1865"/>
    <w:rsid w:val="3BBB6443"/>
    <w:rsid w:val="3D42768A"/>
    <w:rsid w:val="3D7C6163"/>
    <w:rsid w:val="3DBD7DB2"/>
    <w:rsid w:val="402A2257"/>
    <w:rsid w:val="404653F8"/>
    <w:rsid w:val="4054747C"/>
    <w:rsid w:val="41C175C4"/>
    <w:rsid w:val="41D76E30"/>
    <w:rsid w:val="42456F43"/>
    <w:rsid w:val="425572C1"/>
    <w:rsid w:val="42F72687"/>
    <w:rsid w:val="43307D60"/>
    <w:rsid w:val="438D4A7B"/>
    <w:rsid w:val="43D302F8"/>
    <w:rsid w:val="43DD56A8"/>
    <w:rsid w:val="44045FD9"/>
    <w:rsid w:val="442B1B3E"/>
    <w:rsid w:val="44511C3E"/>
    <w:rsid w:val="445667D6"/>
    <w:rsid w:val="465704FE"/>
    <w:rsid w:val="46FE74F1"/>
    <w:rsid w:val="476C2291"/>
    <w:rsid w:val="481E16A6"/>
    <w:rsid w:val="497443B9"/>
    <w:rsid w:val="4A7B211C"/>
    <w:rsid w:val="4C11358B"/>
    <w:rsid w:val="4C3D6F50"/>
    <w:rsid w:val="4C9F5006"/>
    <w:rsid w:val="4D8018E4"/>
    <w:rsid w:val="4F1D1FDB"/>
    <w:rsid w:val="4F450B24"/>
    <w:rsid w:val="502F591D"/>
    <w:rsid w:val="50DB46A0"/>
    <w:rsid w:val="513E2D4E"/>
    <w:rsid w:val="518C50C6"/>
    <w:rsid w:val="51A777B9"/>
    <w:rsid w:val="5309031D"/>
    <w:rsid w:val="534D3630"/>
    <w:rsid w:val="54191BE2"/>
    <w:rsid w:val="54E95BCE"/>
    <w:rsid w:val="56336E82"/>
    <w:rsid w:val="575D7021"/>
    <w:rsid w:val="583E169C"/>
    <w:rsid w:val="58440BFE"/>
    <w:rsid w:val="586175AF"/>
    <w:rsid w:val="59857200"/>
    <w:rsid w:val="59CB1442"/>
    <w:rsid w:val="5A3C5382"/>
    <w:rsid w:val="5B892F99"/>
    <w:rsid w:val="5C770EFC"/>
    <w:rsid w:val="5CBB629A"/>
    <w:rsid w:val="5CC80A4E"/>
    <w:rsid w:val="5CF241D6"/>
    <w:rsid w:val="5D0C4426"/>
    <w:rsid w:val="5E75112F"/>
    <w:rsid w:val="5F43412C"/>
    <w:rsid w:val="602B771F"/>
    <w:rsid w:val="639E79E4"/>
    <w:rsid w:val="648314EA"/>
    <w:rsid w:val="64CE03E7"/>
    <w:rsid w:val="662926C1"/>
    <w:rsid w:val="66567C30"/>
    <w:rsid w:val="66655D09"/>
    <w:rsid w:val="66B50425"/>
    <w:rsid w:val="67A019A4"/>
    <w:rsid w:val="6A572C2C"/>
    <w:rsid w:val="6BED6479"/>
    <w:rsid w:val="6C40758E"/>
    <w:rsid w:val="6CC051BC"/>
    <w:rsid w:val="6CD3316F"/>
    <w:rsid w:val="6DAA5ADD"/>
    <w:rsid w:val="6DC07462"/>
    <w:rsid w:val="6EA21A81"/>
    <w:rsid w:val="6ECF2598"/>
    <w:rsid w:val="6EF135F8"/>
    <w:rsid w:val="6F4D6197"/>
    <w:rsid w:val="6F911F62"/>
    <w:rsid w:val="70DB40F3"/>
    <w:rsid w:val="72243664"/>
    <w:rsid w:val="723B50D5"/>
    <w:rsid w:val="72EB47D9"/>
    <w:rsid w:val="73283634"/>
    <w:rsid w:val="736E2C32"/>
    <w:rsid w:val="749341B1"/>
    <w:rsid w:val="74CD300C"/>
    <w:rsid w:val="750E61CA"/>
    <w:rsid w:val="768A5560"/>
    <w:rsid w:val="786E4073"/>
    <w:rsid w:val="7BE15476"/>
    <w:rsid w:val="7BEA1668"/>
    <w:rsid w:val="7C1B7CB1"/>
    <w:rsid w:val="7C571B68"/>
    <w:rsid w:val="7C8F36DD"/>
    <w:rsid w:val="7EBE5B1F"/>
    <w:rsid w:val="7F5F1229"/>
    <w:rsid w:val="7F603E4B"/>
    <w:rsid w:val="7F9B7D5B"/>
    <w:rsid w:val="7FEE030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semiHidden="0" w:name="HTML Cite"/>
    <w:lsdException w:uiPriority="99" w:semiHidden="0" w:name="HTML Code"/>
    <w:lsdException w:uiPriority="99" w:semiHidden="0" w:name="HTML Definition"/>
    <w:lsdException w:uiPriority="99" w:semiHidden="0" w:name="HTML Keyboard"/>
    <w:lsdException w:uiPriority="99" w:name="HTML Preformatted"/>
    <w:lsdException w:uiPriority="99" w:semiHidden="0"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22"/>
    <w:unhideWhenUsed/>
    <w:uiPriority w:val="99"/>
    <w:pPr>
      <w:ind w:left="100" w:leftChars="2500"/>
    </w:pPr>
  </w:style>
  <w:style w:type="paragraph" w:styleId="3">
    <w:name w:val="Balloon Text"/>
    <w:basedOn w:val="1"/>
    <w:link w:val="23"/>
    <w:unhideWhenUsed/>
    <w:qFormat/>
    <w:uiPriority w:val="99"/>
    <w:rPr>
      <w:rFonts w:ascii="Times New Roman" w:hAnsi="Times New Roman"/>
      <w:sz w:val="18"/>
      <w:szCs w:val="18"/>
    </w:rPr>
  </w:style>
  <w:style w:type="paragraph" w:styleId="4">
    <w:name w:val="footer"/>
    <w:basedOn w:val="1"/>
    <w:link w:val="20"/>
    <w:unhideWhenUsed/>
    <w:qFormat/>
    <w:uiPriority w:val="99"/>
    <w:pPr>
      <w:tabs>
        <w:tab w:val="center" w:pos="4153"/>
        <w:tab w:val="right" w:pos="8306"/>
      </w:tabs>
      <w:snapToGrid w:val="0"/>
      <w:jc w:val="left"/>
    </w:pPr>
    <w:rPr>
      <w:rFonts w:ascii="Times New Roman" w:hAnsi="Times New Roman"/>
      <w:kern w:val="0"/>
      <w:sz w:val="18"/>
      <w:szCs w:val="18"/>
    </w:rPr>
  </w:style>
  <w:style w:type="paragraph" w:styleId="5">
    <w:name w:val="header"/>
    <w:basedOn w:val="1"/>
    <w:link w:val="24"/>
    <w:unhideWhenUsed/>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6">
    <w:name w:val="Normal (Web)"/>
    <w:basedOn w:val="1"/>
    <w:unhideWhenUsed/>
    <w:qFormat/>
    <w:uiPriority w:val="99"/>
    <w:pPr>
      <w:spacing w:before="100" w:beforeAutospacing="1" w:after="100" w:afterAutospacing="1"/>
      <w:jc w:val="left"/>
    </w:pPr>
    <w:rPr>
      <w:rFonts w:cs="Times New Roman"/>
      <w:kern w:val="0"/>
      <w:sz w:val="24"/>
      <w:szCs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basedOn w:val="9"/>
    <w:qFormat/>
    <w:uiPriority w:val="22"/>
    <w:rPr>
      <w:b/>
      <w:bCs/>
    </w:rPr>
  </w:style>
  <w:style w:type="character" w:styleId="11">
    <w:name w:val="FollowedHyperlink"/>
    <w:basedOn w:val="9"/>
    <w:unhideWhenUsed/>
    <w:uiPriority w:val="99"/>
    <w:rPr>
      <w:color w:val="000000"/>
      <w:u w:val="none"/>
    </w:rPr>
  </w:style>
  <w:style w:type="character" w:styleId="12">
    <w:name w:val="HTML Definition"/>
    <w:basedOn w:val="9"/>
    <w:unhideWhenUsed/>
    <w:uiPriority w:val="99"/>
    <w:rPr>
      <w:i/>
      <w:iCs/>
    </w:rPr>
  </w:style>
  <w:style w:type="character" w:styleId="13">
    <w:name w:val="Hyperlink"/>
    <w:basedOn w:val="9"/>
    <w:unhideWhenUsed/>
    <w:uiPriority w:val="99"/>
    <w:rPr>
      <w:color w:val="000000"/>
      <w:u w:val="none"/>
    </w:rPr>
  </w:style>
  <w:style w:type="character" w:styleId="14">
    <w:name w:val="HTML Code"/>
    <w:basedOn w:val="9"/>
    <w:unhideWhenUsed/>
    <w:uiPriority w:val="99"/>
    <w:rPr>
      <w:rFonts w:hint="default" w:ascii="Consolas" w:hAnsi="Consolas" w:eastAsia="Consolas" w:cs="Consolas"/>
      <w:color w:val="C7254E"/>
      <w:sz w:val="21"/>
      <w:szCs w:val="21"/>
      <w:shd w:val="clear" w:color="auto" w:fill="F9F2F4"/>
    </w:rPr>
  </w:style>
  <w:style w:type="character" w:styleId="15">
    <w:name w:val="HTML Cite"/>
    <w:basedOn w:val="9"/>
    <w:unhideWhenUsed/>
    <w:uiPriority w:val="99"/>
  </w:style>
  <w:style w:type="character" w:styleId="16">
    <w:name w:val="HTML Keyboard"/>
    <w:basedOn w:val="9"/>
    <w:unhideWhenUsed/>
    <w:uiPriority w:val="99"/>
    <w:rPr>
      <w:rFonts w:hint="default" w:ascii="Consolas" w:hAnsi="Consolas" w:eastAsia="Consolas" w:cs="Consolas"/>
      <w:color w:val="FFFFFF"/>
      <w:sz w:val="21"/>
      <w:szCs w:val="21"/>
      <w:shd w:val="clear" w:color="auto" w:fill="333333"/>
    </w:rPr>
  </w:style>
  <w:style w:type="character" w:styleId="17">
    <w:name w:val="HTML Sample"/>
    <w:basedOn w:val="9"/>
    <w:unhideWhenUsed/>
    <w:uiPriority w:val="99"/>
    <w:rPr>
      <w:rFonts w:ascii="Consolas" w:hAnsi="Consolas" w:eastAsia="Consolas" w:cs="Consolas"/>
      <w:sz w:val="21"/>
      <w:szCs w:val="21"/>
    </w:rPr>
  </w:style>
  <w:style w:type="paragraph" w:customStyle="1" w:styleId="18">
    <w:name w:val="Default"/>
    <w:qFormat/>
    <w:uiPriority w:val="0"/>
    <w:pPr>
      <w:widowControl w:val="0"/>
      <w:autoSpaceDE w:val="0"/>
      <w:autoSpaceDN w:val="0"/>
      <w:adjustRightInd w:val="0"/>
      <w:spacing w:after="160" w:line="259" w:lineRule="auto"/>
    </w:pPr>
    <w:rPr>
      <w:rFonts w:ascii="仿宋_GB2312" w:hAnsi="Calibri" w:eastAsia="仿宋_GB2312" w:cs="仿宋_GB2312"/>
      <w:color w:val="000000"/>
      <w:sz w:val="24"/>
      <w:szCs w:val="24"/>
      <w:lang w:val="en-US" w:eastAsia="zh-CN" w:bidi="ar-SA"/>
    </w:rPr>
  </w:style>
  <w:style w:type="paragraph" w:styleId="19">
    <w:name w:val="List Paragraph"/>
    <w:basedOn w:val="1"/>
    <w:qFormat/>
    <w:uiPriority w:val="34"/>
    <w:pPr>
      <w:ind w:firstLine="420" w:firstLineChars="200"/>
    </w:pPr>
  </w:style>
  <w:style w:type="character" w:customStyle="1" w:styleId="20">
    <w:name w:val="页脚 Char1"/>
    <w:link w:val="4"/>
    <w:qFormat/>
    <w:uiPriority w:val="99"/>
    <w:rPr>
      <w:sz w:val="18"/>
      <w:szCs w:val="18"/>
    </w:rPr>
  </w:style>
  <w:style w:type="character" w:customStyle="1" w:styleId="21">
    <w:name w:val="页脚 Char"/>
    <w:uiPriority w:val="99"/>
    <w:rPr>
      <w:rFonts w:eastAsia="Calibri"/>
      <w:sz w:val="21"/>
    </w:rPr>
  </w:style>
  <w:style w:type="character" w:customStyle="1" w:styleId="22">
    <w:name w:val="日期 Char"/>
    <w:link w:val="2"/>
    <w:semiHidden/>
    <w:uiPriority w:val="99"/>
    <w:rPr>
      <w:rFonts w:ascii="Calibri" w:hAnsi="Calibri"/>
      <w:kern w:val="2"/>
      <w:sz w:val="21"/>
      <w:szCs w:val="22"/>
    </w:rPr>
  </w:style>
  <w:style w:type="character" w:customStyle="1" w:styleId="23">
    <w:name w:val="批注框文本 Char"/>
    <w:link w:val="3"/>
    <w:semiHidden/>
    <w:qFormat/>
    <w:uiPriority w:val="99"/>
    <w:rPr>
      <w:kern w:val="2"/>
      <w:sz w:val="18"/>
      <w:szCs w:val="18"/>
    </w:rPr>
  </w:style>
  <w:style w:type="character" w:customStyle="1" w:styleId="24">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13</Pages>
  <Words>982</Words>
  <Characters>5603</Characters>
  <Lines>46</Lines>
  <Paragraphs>13</Paragraphs>
  <TotalTime>2</TotalTime>
  <ScaleCrop>false</ScaleCrop>
  <LinksUpToDate>false</LinksUpToDate>
  <CharactersWithSpaces>6572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2022-03-03T01:27:00Z</dcterms:created>
  <dc:creator>陈晓刚</dc:creator>
  <cp:lastModifiedBy>么么哒</cp:lastModifiedBy>
  <cp:lastPrinted>2022-02-22T01:10:00Z</cp:lastPrinted>
  <dcterms:modified xsi:type="dcterms:W3CDTF">2022-03-10T01:00:54Z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36C941B1B48448E49042B1AE1F38E41C</vt:lpwstr>
  </property>
  <property fmtid="{D5CDD505-2E9C-101B-9397-08002B2CF9AE}" pid="3" name="KSOProductBuildVer">
    <vt:lpwstr>2052-11.8.2.8411</vt:lpwstr>
  </property>
  <property fmtid="{D5CDD505-2E9C-101B-9397-08002B2CF9AE}" pid="4" name="KSOSaveFontToCloudKey">
    <vt:lpwstr>0_embed</vt:lpwstr>
  </property>
</Properties>
</file>