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hAnsi="方正黑体_GBK" w:eastAsia="方正黑体_GBK" w:cs="方正黑体_GBK"/>
          <w:kern w:val="2"/>
          <w:sz w:val="32"/>
          <w:szCs w:val="32"/>
          <w:lang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eastAsia="zh-CN" w:bidi="ar-SA"/>
        </w:rPr>
        <w:t>附表一：砍伐、移植和修剪城市树木花草赔偿标准</w:t>
      </w:r>
    </w:p>
    <w:tbl>
      <w:tblPr>
        <w:tblStyle w:val="2"/>
        <w:tblW w:w="91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2856"/>
        <w:gridCol w:w="567"/>
        <w:gridCol w:w="1086"/>
        <w:gridCol w:w="1134"/>
        <w:gridCol w:w="1010"/>
        <w:gridCol w:w="15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种类</w:t>
            </w:r>
          </w:p>
        </w:tc>
        <w:tc>
          <w:tcPr>
            <w:tcW w:w="28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规格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单位</w:t>
            </w: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赔偿费（元）</w:t>
            </w: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砍伐或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摧残死亡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移植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损伤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折损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或截干</w:t>
            </w: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乔木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胸径5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及以下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240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110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130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5.1-1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val="en-US" w:eastAsia="zh-CN" w:bidi="ar-SA"/>
              </w:rPr>
              <w:t>0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690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310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380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10.1-15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1100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500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610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15.1-20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1800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820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20.1-25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2500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1100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1400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25.1-30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3200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1400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1800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30.1-35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3900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1800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2000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35.1-40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4600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2100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2500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以上，每增加5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按20%递增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一般灌木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高度50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及以下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55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67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51-100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390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170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210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101-150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700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320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390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151-200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460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560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201-250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1300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600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730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251-300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1700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740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910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以上，每增加50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按20%递增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  <w:jc w:val="center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球形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蓬径50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及以下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82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37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45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51-100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320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140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180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101-150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790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360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440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151-200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470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580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201-250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1400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620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760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以上，每增加50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按20%递增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片植灌木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高度50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及以下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58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70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51-100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以上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260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120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150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100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以上，每增加50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按20%递增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藤本植物</w:t>
            </w: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地径3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及以下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株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14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18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3.1-5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48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22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26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2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以上，每增加2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 xml:space="preserve"> cm</w:t>
            </w: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  <w:tc>
          <w:tcPr>
            <w:tcW w:w="3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按20%递增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绿篱（单排）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m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90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110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双排加倍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垂直绿化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270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120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150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草坪地被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㎡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14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17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竹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根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56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25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31</w:t>
            </w:r>
          </w:p>
        </w:tc>
        <w:tc>
          <w:tcPr>
            <w:tcW w:w="1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说明：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1、表内所列乔木均为常绿树，落叶树按标准的1.25倍计算；行道树按标准10倍计算；乔木若为名贵树种按标准10倍计算。名贵树种由市绿化行政主管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部门确定。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2、胸径指地面以上130 cm处树干直径；蓬径指植物投影面积中最大距离直径；地径指植物主干基部的直径。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3、古树名木赔偿费用由市绿化行政主管部门组织专家核定。</w:t>
      </w:r>
    </w:p>
    <w:p>
      <w:pPr>
        <w:jc w:val="both"/>
        <w:rPr>
          <w:rFonts w:ascii="方正仿宋_GBK" w:hAnsi="方正仿宋_GBK" w:eastAsia="方正仿宋_GBK" w:cs="方正仿宋_GBK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黑体_GBK" w:hAnsi="方正黑体_GBK" w:eastAsia="方正黑体_GBK" w:cs="方正黑体_GBK"/>
          <w:kern w:val="2"/>
          <w:sz w:val="32"/>
          <w:szCs w:val="32"/>
          <w:lang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eastAsia="zh-CN" w:bidi="ar-SA"/>
        </w:rPr>
        <w:t>附表二：变更绿地补偿费标准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685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类别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补偿费（元/平方米）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一类地区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4800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二类地区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3800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三类地区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2800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both"/>
        <w:textAlignment w:val="auto"/>
        <w:rPr>
          <w:rFonts w:ascii="方正仿宋_GBK" w:hAnsi="方正仿宋_GBK" w:eastAsia="方正仿宋_GBK" w:cs="方正仿宋_GBK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center"/>
        <w:textAlignment w:val="auto"/>
        <w:rPr>
          <w:rFonts w:ascii="方正黑体_GBK" w:hAnsi="方正黑体_GBK" w:eastAsia="方正黑体_GBK" w:cs="方正黑体_GBK"/>
          <w:kern w:val="2"/>
          <w:sz w:val="32"/>
          <w:szCs w:val="32"/>
          <w:lang w:eastAsia="zh-CN" w:bidi="ar-SA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eastAsia="zh-CN" w:bidi="ar-SA"/>
        </w:rPr>
        <w:t>附表三：临时占用城市绿地补偿费标准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685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类别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补偿费（元/天、平方米）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一类地区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二类地区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三类地区</w:t>
            </w:r>
          </w:p>
        </w:tc>
        <w:tc>
          <w:tcPr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  <w:t>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32"/>
                <w:szCs w:val="32"/>
                <w:lang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both"/>
        <w:textAlignment w:val="auto"/>
        <w:rPr>
          <w:rFonts w:hint="eastAsia" w:ascii="方正仿宋_GBK" w:hAnsi="方正仿宋_GBK" w:eastAsia="方正仿宋_GBK" w:cs="方正仿宋_GBK"/>
          <w:kern w:val="2"/>
          <w:sz w:val="32"/>
          <w:szCs w:val="32"/>
          <w:lang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4" w:firstLineChars="192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说明：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东至范蠡大道、西至G104国道及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S262省道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、北至庆源大道、南至站前大道范围内的各类公园、游园为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eastAsia="zh-CN" w:bidi="ar-SA"/>
        </w:rPr>
        <w:t>一类地区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；范围内除公园、游园外的其他绿地，以及范围外的各镇、园区、街道建成区范围内的绿地为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eastAsia="zh-CN" w:bidi="ar-SA"/>
        </w:rPr>
        <w:t>二类地区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；城镇建成区范围外的各类绿地为</w:t>
      </w:r>
      <w:r>
        <w:rPr>
          <w:rFonts w:hint="default" w:ascii="Times New Roman" w:hAnsi="Times New Roman" w:eastAsia="方正仿宋_GBK" w:cs="Times New Roman"/>
          <w:b/>
          <w:bCs/>
          <w:kern w:val="2"/>
          <w:sz w:val="32"/>
          <w:szCs w:val="32"/>
          <w:lang w:eastAsia="zh-CN" w:bidi="ar-SA"/>
        </w:rPr>
        <w:t>三类地区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eastAsia="zh-CN" w:bidi="ar-SA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1ZjRlNjQ4NDJiOGEzOTgyNDYyYWJmNzQ3ZDIwYjMifQ=="/>
  </w:docVars>
  <w:rsids>
    <w:rsidRoot w:val="70A3353A"/>
    <w:rsid w:val="70A3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2024-07-05T07:08:00Z</dcterms:created>
  <dc:creator>WPS_1639228238</dc:creator>
  <cp:lastModifiedBy>WPS_1639228238</cp:lastModifiedBy>
  <dcterms:modified xsi:type="dcterms:W3CDTF">2024-07-05T07:09:58Z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050AD77723964EFE9AB0BB341B7657DA_11</vt:lpwstr>
  </property>
</Properties>
</file>