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4E" w:rsidRDefault="006D3E4E">
      <w:pPr>
        <w:spacing w:line="312" w:lineRule="exact"/>
        <w:rPr>
          <w:szCs w:val="21"/>
        </w:rPr>
      </w:pPr>
      <w:bookmarkStart w:id="0" w:name="_GoBack"/>
      <w:bookmarkEnd w:id="0"/>
    </w:p>
    <w:p w:rsidR="006D3E4E" w:rsidRDefault="006D3E4E">
      <w:pPr>
        <w:spacing w:line="312" w:lineRule="exact"/>
        <w:rPr>
          <w:szCs w:val="21"/>
        </w:rPr>
      </w:pPr>
    </w:p>
    <w:p w:rsidR="006D3E4E" w:rsidRDefault="006D3E4E">
      <w:pPr>
        <w:spacing w:line="312" w:lineRule="exact"/>
        <w:rPr>
          <w:szCs w:val="21"/>
        </w:rPr>
      </w:pPr>
    </w:p>
    <w:p w:rsidR="006D3E4E" w:rsidRDefault="006D3E4E">
      <w:pPr>
        <w:spacing w:line="312" w:lineRule="exact"/>
        <w:rPr>
          <w:szCs w:val="21"/>
        </w:rPr>
      </w:pPr>
    </w:p>
    <w:p w:rsidR="006D3E4E" w:rsidRDefault="006D3E4E">
      <w:pPr>
        <w:spacing w:line="312" w:lineRule="exact"/>
        <w:rPr>
          <w:szCs w:val="21"/>
        </w:rPr>
      </w:pPr>
    </w:p>
    <w:p w:rsidR="006D3E4E" w:rsidRDefault="006D3E4E">
      <w:pPr>
        <w:spacing w:line="312" w:lineRule="exact"/>
        <w:rPr>
          <w:szCs w:val="21"/>
        </w:rPr>
      </w:pPr>
    </w:p>
    <w:p w:rsidR="006D3E4E" w:rsidRDefault="006D3E4E">
      <w:pPr>
        <w:spacing w:line="312" w:lineRule="exact"/>
        <w:rPr>
          <w:szCs w:val="21"/>
        </w:rPr>
      </w:pPr>
    </w:p>
    <w:p w:rsidR="006D3E4E" w:rsidRDefault="006D3E4E">
      <w:pPr>
        <w:rPr>
          <w:szCs w:val="21"/>
        </w:rPr>
      </w:pPr>
    </w:p>
    <w:p w:rsidR="006D3E4E" w:rsidRDefault="006D3E4E">
      <w:pPr>
        <w:rPr>
          <w:szCs w:val="21"/>
        </w:rPr>
      </w:pPr>
    </w:p>
    <w:p w:rsidR="006D3E4E" w:rsidRDefault="00287C10">
      <w:pPr>
        <w:jc w:val="center"/>
        <w:rPr>
          <w:rFonts w:ascii="楷体_GB2312" w:eastAsia="楷体_GB2312" w:hAnsi="楷体"/>
          <w:sz w:val="32"/>
          <w:szCs w:val="32"/>
        </w:rPr>
      </w:pPr>
      <w:bookmarkStart w:id="1" w:name="PO_DocNum"/>
      <w:bookmarkEnd w:id="1"/>
      <w:r>
        <w:rPr>
          <w:rFonts w:ascii="楷体_GB2312" w:eastAsia="楷体_GB2312" w:hAnsi="楷体" w:hint="eastAsia"/>
          <w:sz w:val="32"/>
          <w:szCs w:val="32"/>
        </w:rPr>
        <w:t>宜政办发〔2025〕15号</w:t>
      </w:r>
    </w:p>
    <w:p w:rsidR="006D3E4E" w:rsidRDefault="006D3E4E">
      <w:pPr>
        <w:jc w:val="left"/>
        <w:rPr>
          <w:rFonts w:ascii="楷体_GB2312" w:eastAsia="楷体_GB2312" w:hAnsi="楷体"/>
          <w:sz w:val="32"/>
          <w:szCs w:val="32"/>
        </w:rPr>
      </w:pPr>
    </w:p>
    <w:p w:rsidR="006D3E4E" w:rsidRDefault="006D3E4E">
      <w:bookmarkStart w:id="2" w:name="quanwen"/>
    </w:p>
    <w:p w:rsidR="006D3E4E" w:rsidRDefault="00287C10">
      <w:pPr>
        <w:spacing w:line="600" w:lineRule="exact"/>
        <w:jc w:val="center"/>
        <w:rPr>
          <w:rFonts w:ascii="方正小标宋_GBK" w:eastAsia="方正小标宋_GBK"/>
          <w:sz w:val="44"/>
          <w:szCs w:val="44"/>
        </w:rPr>
      </w:pPr>
      <w:r>
        <w:rPr>
          <w:rFonts w:ascii="方正小标宋_GBK" w:eastAsia="方正小标宋_GBK" w:hint="eastAsia"/>
          <w:sz w:val="44"/>
          <w:szCs w:val="44"/>
        </w:rPr>
        <w:t>市政府办公室关于印发</w:t>
      </w:r>
      <w:proofErr w:type="gramStart"/>
      <w:r>
        <w:rPr>
          <w:rFonts w:ascii="方正小标宋_GBK" w:eastAsia="方正小标宋_GBK" w:hint="eastAsia"/>
          <w:sz w:val="44"/>
          <w:szCs w:val="44"/>
        </w:rPr>
        <w:t>《</w:t>
      </w:r>
      <w:proofErr w:type="gramEnd"/>
      <w:r>
        <w:rPr>
          <w:rFonts w:ascii="方正小标宋_GBK" w:eastAsia="方正小标宋_GBK" w:hint="eastAsia"/>
          <w:sz w:val="44"/>
          <w:szCs w:val="44"/>
        </w:rPr>
        <w:t>宜兴市2025年度</w:t>
      </w:r>
    </w:p>
    <w:p w:rsidR="006D3E4E" w:rsidRDefault="00287C10">
      <w:pPr>
        <w:spacing w:line="600" w:lineRule="exact"/>
        <w:jc w:val="center"/>
        <w:rPr>
          <w:rFonts w:ascii="方正小标宋_GBK" w:eastAsia="方正小标宋_GBK"/>
          <w:sz w:val="44"/>
          <w:szCs w:val="44"/>
        </w:rPr>
      </w:pPr>
      <w:r>
        <w:rPr>
          <w:rFonts w:ascii="方正小标宋_GBK" w:eastAsia="方正小标宋_GBK" w:hint="eastAsia"/>
          <w:sz w:val="44"/>
          <w:szCs w:val="44"/>
        </w:rPr>
        <w:t>地质灾害防治方案</w:t>
      </w:r>
      <w:proofErr w:type="gramStart"/>
      <w:r>
        <w:rPr>
          <w:rFonts w:ascii="方正小标宋_GBK" w:eastAsia="方正小标宋_GBK" w:hint="eastAsia"/>
          <w:sz w:val="44"/>
          <w:szCs w:val="44"/>
        </w:rPr>
        <w:t>》</w:t>
      </w:r>
      <w:proofErr w:type="gramEnd"/>
      <w:r>
        <w:rPr>
          <w:rFonts w:ascii="方正小标宋_GBK" w:eastAsia="方正小标宋_GBK" w:hint="eastAsia"/>
          <w:sz w:val="44"/>
          <w:szCs w:val="44"/>
        </w:rPr>
        <w:t>的通知</w:t>
      </w:r>
    </w:p>
    <w:p w:rsidR="006D3E4E" w:rsidRDefault="006D3E4E">
      <w:pPr>
        <w:spacing w:line="400" w:lineRule="exact"/>
        <w:rPr>
          <w:rFonts w:ascii="仿宋_GB2312" w:eastAsia="仿宋_GB2312"/>
          <w:sz w:val="32"/>
          <w:szCs w:val="32"/>
        </w:rPr>
      </w:pPr>
    </w:p>
    <w:p w:rsidR="006D3E4E" w:rsidRDefault="00287C10">
      <w:pPr>
        <w:spacing w:line="560" w:lineRule="exact"/>
        <w:rPr>
          <w:rFonts w:ascii="Times New Roman" w:eastAsia="仿宋_GB2312" w:hAnsi="Times New Roman"/>
          <w:sz w:val="32"/>
          <w:szCs w:val="32"/>
        </w:rPr>
      </w:pPr>
      <w:r>
        <w:rPr>
          <w:rFonts w:ascii="Times New Roman" w:eastAsia="仿宋_GB2312" w:hAnsi="Times New Roman"/>
          <w:sz w:val="32"/>
          <w:szCs w:val="32"/>
        </w:rPr>
        <w:t>各开发区管委会（管理办），各镇人民政府，各街道办事处，市各委办局，市各直属单位：</w:t>
      </w:r>
    </w:p>
    <w:p w:rsidR="006D3E4E" w:rsidRDefault="00287C10">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《宜兴市</w:t>
      </w:r>
      <w:r>
        <w:rPr>
          <w:rFonts w:ascii="Times New Roman" w:eastAsia="仿宋_GB2312" w:hAnsi="Times New Roman"/>
          <w:sz w:val="32"/>
          <w:szCs w:val="32"/>
        </w:rPr>
        <w:t>2025</w:t>
      </w:r>
      <w:r>
        <w:rPr>
          <w:rFonts w:ascii="Times New Roman" w:eastAsia="仿宋_GB2312" w:hAnsi="Times New Roman"/>
          <w:sz w:val="32"/>
          <w:szCs w:val="32"/>
        </w:rPr>
        <w:t>年度地质灾害防治方案》已经市政府同意，现印发给你们，请认真组织实施。</w:t>
      </w:r>
    </w:p>
    <w:p w:rsidR="006D3E4E" w:rsidRDefault="006D3E4E">
      <w:pPr>
        <w:spacing w:line="560" w:lineRule="exact"/>
        <w:ind w:firstLine="645"/>
        <w:rPr>
          <w:rFonts w:ascii="Times New Roman" w:eastAsia="仿宋_GB2312" w:hAnsi="Times New Roman"/>
          <w:sz w:val="32"/>
          <w:szCs w:val="32"/>
        </w:rPr>
      </w:pPr>
    </w:p>
    <w:p w:rsidR="006D3E4E" w:rsidRDefault="006D3E4E">
      <w:pPr>
        <w:spacing w:line="560" w:lineRule="exact"/>
        <w:ind w:firstLine="645"/>
        <w:rPr>
          <w:rFonts w:ascii="Times New Roman" w:eastAsia="仿宋_GB2312" w:hAnsi="Times New Roman"/>
          <w:sz w:val="32"/>
          <w:szCs w:val="32"/>
        </w:rPr>
      </w:pPr>
    </w:p>
    <w:p w:rsidR="006D3E4E" w:rsidRDefault="00287C10">
      <w:pPr>
        <w:spacing w:line="560" w:lineRule="exact"/>
        <w:jc w:val="center"/>
        <w:rPr>
          <w:rFonts w:ascii="Times New Roman" w:eastAsia="仿宋_GB2312" w:hAnsi="Times New Roman"/>
          <w:sz w:val="32"/>
          <w:szCs w:val="32"/>
        </w:rPr>
      </w:pPr>
      <w:r>
        <w:rPr>
          <w:rFonts w:ascii="Times New Roman" w:eastAsia="仿宋_GB2312" w:hAnsi="Times New Roman"/>
          <w:sz w:val="32"/>
          <w:szCs w:val="32"/>
        </w:rPr>
        <w:t xml:space="preserve">　　　　　　　　　　　　　　宜兴市人民政府办公室</w:t>
      </w:r>
    </w:p>
    <w:p w:rsidR="006D3E4E" w:rsidRDefault="00287C10">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11</w:t>
      </w:r>
      <w:r>
        <w:rPr>
          <w:rFonts w:ascii="Times New Roman" w:eastAsia="仿宋_GB2312" w:hAnsi="Times New Roman"/>
          <w:sz w:val="32"/>
          <w:szCs w:val="32"/>
        </w:rPr>
        <w:t>日</w:t>
      </w:r>
    </w:p>
    <w:p w:rsidR="006D3E4E" w:rsidRDefault="006D3E4E">
      <w:pPr>
        <w:spacing w:line="560" w:lineRule="exact"/>
        <w:rPr>
          <w:rFonts w:ascii="Times New Roman" w:eastAsia="仿宋_GB2312" w:hAnsi="Times New Roman"/>
          <w:sz w:val="32"/>
          <w:szCs w:val="32"/>
        </w:rPr>
      </w:pPr>
    </w:p>
    <w:p w:rsidR="003638BC" w:rsidRDefault="003638BC">
      <w:pPr>
        <w:widowControl/>
        <w:kinsoku w:val="0"/>
        <w:autoSpaceDE w:val="0"/>
        <w:autoSpaceDN w:val="0"/>
        <w:adjustRightInd w:val="0"/>
        <w:snapToGrid w:val="0"/>
        <w:spacing w:before="184" w:line="560" w:lineRule="exact"/>
        <w:ind w:left="956"/>
        <w:jc w:val="left"/>
        <w:rPr>
          <w:rFonts w:ascii="方正小标宋_GBK" w:eastAsia="方正小标宋_GBK" w:hAnsi="方正小标宋_GBK" w:cs="方正小标宋_GBK" w:hint="eastAsia"/>
          <w:color w:val="000000"/>
          <w:spacing w:val="7"/>
          <w:kern w:val="0"/>
          <w:sz w:val="44"/>
          <w:szCs w:val="44"/>
        </w:rPr>
      </w:pPr>
    </w:p>
    <w:p w:rsidR="003638BC" w:rsidRDefault="003638BC">
      <w:pPr>
        <w:widowControl/>
        <w:kinsoku w:val="0"/>
        <w:autoSpaceDE w:val="0"/>
        <w:autoSpaceDN w:val="0"/>
        <w:adjustRightInd w:val="0"/>
        <w:snapToGrid w:val="0"/>
        <w:spacing w:before="184" w:line="560" w:lineRule="exact"/>
        <w:ind w:left="956"/>
        <w:jc w:val="left"/>
        <w:rPr>
          <w:rFonts w:ascii="方正小标宋_GBK" w:eastAsia="方正小标宋_GBK" w:hAnsi="方正小标宋_GBK" w:cs="方正小标宋_GBK" w:hint="eastAsia"/>
          <w:color w:val="000000"/>
          <w:spacing w:val="7"/>
          <w:kern w:val="0"/>
          <w:sz w:val="44"/>
          <w:szCs w:val="44"/>
        </w:rPr>
      </w:pPr>
    </w:p>
    <w:p w:rsidR="003638BC" w:rsidRDefault="003638BC">
      <w:pPr>
        <w:widowControl/>
        <w:kinsoku w:val="0"/>
        <w:autoSpaceDE w:val="0"/>
        <w:autoSpaceDN w:val="0"/>
        <w:adjustRightInd w:val="0"/>
        <w:snapToGrid w:val="0"/>
        <w:spacing w:before="184" w:line="560" w:lineRule="exact"/>
        <w:ind w:left="956"/>
        <w:jc w:val="left"/>
        <w:rPr>
          <w:rFonts w:ascii="方正小标宋_GBK" w:eastAsia="方正小标宋_GBK" w:hAnsi="方正小标宋_GBK" w:cs="方正小标宋_GBK" w:hint="eastAsia"/>
          <w:color w:val="000000"/>
          <w:spacing w:val="7"/>
          <w:kern w:val="0"/>
          <w:sz w:val="44"/>
          <w:szCs w:val="44"/>
        </w:rPr>
      </w:pPr>
    </w:p>
    <w:p w:rsidR="006D3E4E" w:rsidRDefault="00287C10">
      <w:pPr>
        <w:widowControl/>
        <w:kinsoku w:val="0"/>
        <w:autoSpaceDE w:val="0"/>
        <w:autoSpaceDN w:val="0"/>
        <w:adjustRightInd w:val="0"/>
        <w:snapToGrid w:val="0"/>
        <w:spacing w:before="184" w:line="560" w:lineRule="exact"/>
        <w:ind w:left="956"/>
        <w:jc w:val="left"/>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color w:val="000000"/>
          <w:spacing w:val="7"/>
          <w:kern w:val="0"/>
          <w:sz w:val="44"/>
          <w:szCs w:val="44"/>
        </w:rPr>
        <w:lastRenderedPageBreak/>
        <w:t>宜兴市2025年度地质灾害防治方</w:t>
      </w:r>
      <w:r>
        <w:rPr>
          <w:rFonts w:ascii="方正小标宋_GBK" w:eastAsia="方正小标宋_GBK" w:hAnsi="方正小标宋_GBK" w:cs="方正小标宋_GBK" w:hint="eastAsia"/>
          <w:color w:val="000000"/>
          <w:spacing w:val="3"/>
          <w:kern w:val="0"/>
          <w:sz w:val="44"/>
          <w:szCs w:val="44"/>
        </w:rPr>
        <w:t>案</w:t>
      </w:r>
    </w:p>
    <w:p w:rsidR="006D3E4E" w:rsidRDefault="006D3E4E">
      <w:pPr>
        <w:widowControl/>
        <w:kinsoku w:val="0"/>
        <w:autoSpaceDE w:val="0"/>
        <w:autoSpaceDN w:val="0"/>
        <w:adjustRightInd w:val="0"/>
        <w:snapToGrid w:val="0"/>
        <w:spacing w:line="400" w:lineRule="exact"/>
        <w:jc w:val="left"/>
      </w:pPr>
    </w:p>
    <w:p w:rsidR="006D3E4E" w:rsidRDefault="00287C10">
      <w:pPr>
        <w:widowControl/>
        <w:autoSpaceDE w:val="0"/>
        <w:autoSpaceDN w:val="0"/>
        <w:adjustRightInd w:val="0"/>
        <w:spacing w:line="600" w:lineRule="exact"/>
        <w:ind w:firstLineChars="200" w:firstLine="640"/>
        <w:rPr>
          <w:rFonts w:ascii="Times New Roman" w:eastAsia="仿宋_GB2312" w:hAnsi="Times New Roman"/>
          <w:sz w:val="32"/>
          <w:szCs w:val="32"/>
        </w:rPr>
      </w:pPr>
      <w:r>
        <w:rPr>
          <w:rFonts w:ascii="Times New Roman" w:eastAsia="仿宋_GB2312" w:hAnsi="Times New Roman"/>
          <w:color w:val="000000"/>
          <w:kern w:val="0"/>
          <w:sz w:val="32"/>
          <w:szCs w:val="32"/>
        </w:rPr>
        <w:t>为做好</w:t>
      </w:r>
      <w:r>
        <w:rPr>
          <w:rFonts w:ascii="Times New Roman" w:eastAsia="仿宋_GB2312" w:hAnsi="Times New Roman"/>
          <w:color w:val="000000"/>
          <w:kern w:val="0"/>
          <w:sz w:val="32"/>
          <w:szCs w:val="32"/>
        </w:rPr>
        <w:t>2025</w:t>
      </w:r>
      <w:r>
        <w:rPr>
          <w:rFonts w:ascii="Times New Roman" w:eastAsia="仿宋_GB2312" w:hAnsi="Times New Roman"/>
          <w:color w:val="000000"/>
          <w:kern w:val="0"/>
          <w:sz w:val="32"/>
          <w:szCs w:val="32"/>
        </w:rPr>
        <w:t>年全市地质灾害防治工作，</w:t>
      </w:r>
      <w:r>
        <w:rPr>
          <w:rFonts w:ascii="Times New Roman" w:eastAsia="仿宋_GB2312" w:hAnsi="Times New Roman"/>
          <w:kern w:val="0"/>
          <w:sz w:val="32"/>
          <w:szCs w:val="33"/>
        </w:rPr>
        <w:t>着力防范化解地质灾害风险，保障人民群众生命财产安全，</w:t>
      </w:r>
      <w:r>
        <w:rPr>
          <w:rFonts w:ascii="Times New Roman" w:eastAsia="仿宋_GB2312" w:hAnsi="Times New Roman"/>
          <w:color w:val="000000"/>
          <w:kern w:val="0"/>
          <w:sz w:val="32"/>
          <w:szCs w:val="32"/>
        </w:rPr>
        <w:t>根据《地质灾害防治条例》《江苏省地质环境保护条例》《江苏省</w:t>
      </w:r>
      <w:r>
        <w:rPr>
          <w:rFonts w:ascii="Times New Roman" w:eastAsia="仿宋_GB2312" w:hAnsi="Times New Roman"/>
          <w:color w:val="000000"/>
          <w:kern w:val="0"/>
          <w:sz w:val="32"/>
          <w:szCs w:val="32"/>
        </w:rPr>
        <w:t>2025</w:t>
      </w:r>
      <w:r>
        <w:rPr>
          <w:rFonts w:ascii="Times New Roman" w:eastAsia="仿宋_GB2312" w:hAnsi="Times New Roman"/>
          <w:color w:val="000000"/>
          <w:kern w:val="0"/>
          <w:sz w:val="32"/>
          <w:szCs w:val="32"/>
        </w:rPr>
        <w:t>年度地质灾害防治方案》《宜兴市地质灾害防治</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十四五</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规划》等相关法规、规划及文件要求，结合我市实际，制定本方案。</w:t>
      </w:r>
    </w:p>
    <w:p w:rsidR="006D3E4E" w:rsidRDefault="00287C10">
      <w:pPr>
        <w:widowControl/>
        <w:kinsoku w:val="0"/>
        <w:autoSpaceDE w:val="0"/>
        <w:autoSpaceDN w:val="0"/>
        <w:adjustRightInd w:val="0"/>
        <w:snapToGrid w:val="0"/>
        <w:spacing w:line="600" w:lineRule="exact"/>
        <w:ind w:left="653"/>
        <w:jc w:val="left"/>
        <w:rPr>
          <w:rFonts w:ascii="Times New Roman" w:eastAsia="黑体" w:hAnsi="Times New Roman"/>
          <w:spacing w:val="9"/>
          <w:position w:val="4"/>
          <w:sz w:val="32"/>
          <w:szCs w:val="32"/>
        </w:rPr>
      </w:pPr>
      <w:r>
        <w:rPr>
          <w:rFonts w:ascii="Times New Roman" w:eastAsia="黑体" w:hAnsi="Times New Roman"/>
          <w:color w:val="000000"/>
          <w:spacing w:val="9"/>
          <w:kern w:val="0"/>
          <w:position w:val="4"/>
          <w:sz w:val="32"/>
          <w:szCs w:val="32"/>
        </w:rPr>
        <w:t>一、总体要求和目标</w:t>
      </w:r>
    </w:p>
    <w:p w:rsidR="006D3E4E" w:rsidRDefault="00287C10">
      <w:pPr>
        <w:autoSpaceDE w:val="0"/>
        <w:autoSpaceDN w:val="0"/>
        <w:adjustRightInd w:val="0"/>
        <w:snapToGrid w:val="0"/>
        <w:spacing w:line="560" w:lineRule="exact"/>
        <w:ind w:firstLineChars="200" w:firstLine="640"/>
        <w:rPr>
          <w:rFonts w:ascii="Times New Roman" w:eastAsia="黑体" w:hAnsi="Times New Roman"/>
          <w:color w:val="000000"/>
          <w:spacing w:val="9"/>
          <w:kern w:val="0"/>
          <w:position w:val="4"/>
          <w:sz w:val="32"/>
          <w:szCs w:val="32"/>
        </w:rPr>
      </w:pPr>
      <w:r>
        <w:rPr>
          <w:rFonts w:ascii="Times New Roman" w:eastAsia="仿宋_GB2312" w:hAnsi="Times New Roman"/>
          <w:kern w:val="0"/>
          <w:sz w:val="32"/>
          <w:szCs w:val="33"/>
        </w:rPr>
        <w:t>全面贯彻习近平总书记关于防灾减灾救灾工作重要论述和指示批示精神，坚持</w:t>
      </w:r>
      <w:r>
        <w:rPr>
          <w:rFonts w:ascii="Times New Roman" w:eastAsia="仿宋_GB2312" w:hAnsi="Times New Roman"/>
          <w:kern w:val="0"/>
          <w:sz w:val="32"/>
          <w:szCs w:val="33"/>
        </w:rPr>
        <w:t>“</w:t>
      </w:r>
      <w:r>
        <w:rPr>
          <w:rFonts w:ascii="Times New Roman" w:eastAsia="仿宋_GB2312" w:hAnsi="Times New Roman"/>
          <w:kern w:val="0"/>
          <w:sz w:val="32"/>
          <w:szCs w:val="33"/>
        </w:rPr>
        <w:t>人民至上、生命至上</w:t>
      </w:r>
      <w:r>
        <w:rPr>
          <w:rFonts w:ascii="Times New Roman" w:eastAsia="仿宋_GB2312" w:hAnsi="Times New Roman"/>
          <w:kern w:val="0"/>
          <w:sz w:val="32"/>
          <w:szCs w:val="33"/>
        </w:rPr>
        <w:t>”</w:t>
      </w:r>
      <w:r>
        <w:rPr>
          <w:rFonts w:ascii="Times New Roman" w:eastAsia="仿宋_GB2312" w:hAnsi="Times New Roman"/>
          <w:kern w:val="0"/>
          <w:sz w:val="32"/>
          <w:szCs w:val="33"/>
        </w:rPr>
        <w:t>，进一步落实各有关部门和单位的防灾责任，防、减、</w:t>
      </w:r>
      <w:proofErr w:type="gramStart"/>
      <w:r>
        <w:rPr>
          <w:rFonts w:ascii="Times New Roman" w:eastAsia="仿宋_GB2312" w:hAnsi="Times New Roman"/>
          <w:kern w:val="0"/>
          <w:sz w:val="32"/>
          <w:szCs w:val="33"/>
        </w:rPr>
        <w:t>救全链条</w:t>
      </w:r>
      <w:proofErr w:type="gramEnd"/>
      <w:r>
        <w:rPr>
          <w:rFonts w:ascii="Times New Roman" w:eastAsia="仿宋_GB2312" w:hAnsi="Times New Roman"/>
          <w:kern w:val="0"/>
          <w:sz w:val="32"/>
          <w:szCs w:val="33"/>
        </w:rPr>
        <w:t>协同发力，持续推进地质灾害防治宣传培训演练，实施</w:t>
      </w:r>
      <w:r>
        <w:rPr>
          <w:rFonts w:ascii="Times New Roman" w:eastAsia="仿宋_GB2312" w:hAnsi="Times New Roman"/>
          <w:kern w:val="0"/>
          <w:sz w:val="32"/>
          <w:szCs w:val="33"/>
        </w:rPr>
        <w:t>“</w:t>
      </w:r>
      <w:r>
        <w:rPr>
          <w:rFonts w:ascii="Times New Roman" w:eastAsia="仿宋_GB2312" w:hAnsi="Times New Roman"/>
          <w:kern w:val="0"/>
          <w:sz w:val="32"/>
          <w:szCs w:val="33"/>
        </w:rPr>
        <w:t>隐患点</w:t>
      </w:r>
      <w:r>
        <w:rPr>
          <w:rFonts w:ascii="Times New Roman" w:eastAsia="仿宋_GB2312" w:hAnsi="Times New Roman"/>
          <w:kern w:val="0"/>
          <w:sz w:val="32"/>
          <w:szCs w:val="33"/>
        </w:rPr>
        <w:t>+</w:t>
      </w:r>
      <w:r>
        <w:rPr>
          <w:rFonts w:ascii="Times New Roman" w:eastAsia="仿宋_GB2312" w:hAnsi="Times New Roman"/>
          <w:kern w:val="0"/>
          <w:sz w:val="32"/>
          <w:szCs w:val="33"/>
        </w:rPr>
        <w:t>风险区</w:t>
      </w:r>
      <w:r>
        <w:rPr>
          <w:rFonts w:ascii="Times New Roman" w:eastAsia="仿宋_GB2312" w:hAnsi="Times New Roman"/>
          <w:kern w:val="0"/>
          <w:sz w:val="32"/>
          <w:szCs w:val="33"/>
        </w:rPr>
        <w:t>”</w:t>
      </w:r>
      <w:r>
        <w:rPr>
          <w:rFonts w:ascii="Times New Roman" w:eastAsia="仿宋_GB2312" w:hAnsi="Times New Roman"/>
          <w:kern w:val="0"/>
          <w:sz w:val="32"/>
          <w:szCs w:val="33"/>
        </w:rPr>
        <w:t>双控管理，加强监测预警和综合治理工作，不断提升地质灾害综合防治能力，有效防范化解灾害风险，最大限度降低灾害损失，为推进中国式现代化宜兴新实践提供地质安全保障。</w:t>
      </w:r>
    </w:p>
    <w:p w:rsidR="006D3E4E" w:rsidRDefault="00287C10">
      <w:pPr>
        <w:widowControl/>
        <w:kinsoku w:val="0"/>
        <w:autoSpaceDE w:val="0"/>
        <w:autoSpaceDN w:val="0"/>
        <w:adjustRightInd w:val="0"/>
        <w:snapToGrid w:val="0"/>
        <w:spacing w:line="600" w:lineRule="exact"/>
        <w:ind w:left="653"/>
        <w:jc w:val="left"/>
        <w:rPr>
          <w:rFonts w:ascii="Times New Roman" w:eastAsia="黑体" w:hAnsi="Times New Roman"/>
          <w:sz w:val="32"/>
          <w:szCs w:val="32"/>
        </w:rPr>
      </w:pPr>
      <w:r>
        <w:rPr>
          <w:rFonts w:ascii="Times New Roman" w:eastAsia="黑体" w:hAnsi="Times New Roman"/>
          <w:color w:val="000000"/>
          <w:spacing w:val="9"/>
          <w:kern w:val="0"/>
          <w:position w:val="4"/>
          <w:sz w:val="32"/>
          <w:szCs w:val="32"/>
        </w:rPr>
        <w:t>二</w:t>
      </w:r>
      <w:r>
        <w:rPr>
          <w:rFonts w:ascii="Times New Roman" w:eastAsia="黑体" w:hAnsi="Times New Roman"/>
          <w:color w:val="000000"/>
          <w:spacing w:val="8"/>
          <w:kern w:val="0"/>
          <w:position w:val="4"/>
          <w:sz w:val="32"/>
          <w:szCs w:val="32"/>
        </w:rPr>
        <w:t>、地质灾害基本情况</w:t>
      </w:r>
    </w:p>
    <w:p w:rsidR="006D3E4E" w:rsidRDefault="00287C10">
      <w:pPr>
        <w:widowControl/>
        <w:autoSpaceDE w:val="0"/>
        <w:autoSpaceDN w:val="0"/>
        <w:adjustRightInd w:val="0"/>
        <w:spacing w:line="600" w:lineRule="exact"/>
        <w:ind w:firstLineChars="200" w:firstLine="640"/>
        <w:rPr>
          <w:rFonts w:ascii="Times New Roman" w:eastAsia="仿宋_GB2312" w:hAnsi="Times New Roman"/>
          <w:sz w:val="32"/>
          <w:szCs w:val="32"/>
        </w:rPr>
      </w:pPr>
      <w:r>
        <w:rPr>
          <w:rFonts w:ascii="Times New Roman" w:eastAsia="仿宋_GB2312" w:hAnsi="Times New Roman"/>
          <w:color w:val="000000"/>
          <w:kern w:val="0"/>
          <w:sz w:val="32"/>
          <w:szCs w:val="32"/>
        </w:rPr>
        <w:t>我市地质灾害多发于低山丘陵区、采空区及地下水开采严重区域，类型以滑坡、崩塌、地面塌陷等突发性地质灾害为主，缓变型地面沉降为副。截至</w:t>
      </w:r>
      <w:r>
        <w:rPr>
          <w:rFonts w:ascii="Times New Roman" w:eastAsia="仿宋_GB2312" w:hAnsi="Times New Roman"/>
          <w:color w:val="000000"/>
          <w:kern w:val="0"/>
          <w:sz w:val="32"/>
          <w:szCs w:val="32"/>
        </w:rPr>
        <w:t>2025</w:t>
      </w:r>
      <w:r>
        <w:rPr>
          <w:rFonts w:ascii="Times New Roman" w:eastAsia="仿宋_GB2312" w:hAnsi="Times New Roman"/>
          <w:color w:val="000000"/>
          <w:kern w:val="0"/>
          <w:sz w:val="32"/>
          <w:szCs w:val="32"/>
        </w:rPr>
        <w:t>年</w:t>
      </w:r>
      <w:r>
        <w:rPr>
          <w:rFonts w:ascii="Times New Roman" w:eastAsia="仿宋_GB2312" w:hAnsi="Times New Roman"/>
          <w:color w:val="000000"/>
          <w:kern w:val="0"/>
          <w:sz w:val="32"/>
          <w:szCs w:val="32"/>
        </w:rPr>
        <w:t>5</w:t>
      </w:r>
      <w:r>
        <w:rPr>
          <w:rFonts w:ascii="Times New Roman" w:eastAsia="仿宋_GB2312" w:hAnsi="Times New Roman"/>
          <w:color w:val="000000"/>
          <w:kern w:val="0"/>
          <w:sz w:val="32"/>
          <w:szCs w:val="32"/>
        </w:rPr>
        <w:t>月，全市共有地质灾害隐患点</w:t>
      </w:r>
      <w:r>
        <w:rPr>
          <w:rFonts w:ascii="Times New Roman" w:eastAsia="仿宋_GB2312" w:hAnsi="Times New Roman"/>
          <w:color w:val="000000"/>
          <w:kern w:val="0"/>
          <w:sz w:val="32"/>
          <w:szCs w:val="32"/>
        </w:rPr>
        <w:t>13</w:t>
      </w:r>
      <w:r>
        <w:rPr>
          <w:rFonts w:ascii="Times New Roman" w:eastAsia="仿宋_GB2312" w:hAnsi="Times New Roman"/>
          <w:color w:val="000000"/>
          <w:kern w:val="0"/>
          <w:sz w:val="32"/>
          <w:szCs w:val="32"/>
        </w:rPr>
        <w:t>处，威胁人数约</w:t>
      </w:r>
      <w:r>
        <w:rPr>
          <w:rFonts w:ascii="Times New Roman" w:eastAsia="仿宋_GB2312" w:hAnsi="Times New Roman"/>
          <w:color w:val="000000"/>
          <w:kern w:val="0"/>
          <w:sz w:val="32"/>
          <w:szCs w:val="32"/>
        </w:rPr>
        <w:t>66</w:t>
      </w:r>
      <w:r>
        <w:rPr>
          <w:rFonts w:ascii="Times New Roman" w:eastAsia="仿宋_GB2312" w:hAnsi="Times New Roman"/>
          <w:color w:val="000000"/>
          <w:kern w:val="0"/>
          <w:sz w:val="32"/>
          <w:szCs w:val="32"/>
        </w:rPr>
        <w:t>人，威胁财产约</w:t>
      </w:r>
      <w:r>
        <w:rPr>
          <w:rFonts w:ascii="Times New Roman" w:eastAsia="仿宋_GB2312" w:hAnsi="Times New Roman"/>
          <w:color w:val="000000"/>
          <w:kern w:val="0"/>
          <w:sz w:val="32"/>
          <w:szCs w:val="32"/>
        </w:rPr>
        <w:t>1930</w:t>
      </w:r>
      <w:r>
        <w:rPr>
          <w:rFonts w:ascii="Times New Roman" w:eastAsia="仿宋_GB2312" w:hAnsi="Times New Roman"/>
          <w:color w:val="000000"/>
          <w:kern w:val="0"/>
          <w:sz w:val="32"/>
          <w:szCs w:val="32"/>
        </w:rPr>
        <w:t>万元，隐患点主要分布于丁蜀镇、张</w:t>
      </w:r>
      <w:proofErr w:type="gramStart"/>
      <w:r>
        <w:rPr>
          <w:rFonts w:ascii="Times New Roman" w:eastAsia="仿宋_GB2312" w:hAnsi="Times New Roman"/>
          <w:color w:val="000000"/>
          <w:kern w:val="0"/>
          <w:sz w:val="32"/>
          <w:szCs w:val="32"/>
        </w:rPr>
        <w:t>渚</w:t>
      </w:r>
      <w:proofErr w:type="gramEnd"/>
      <w:r>
        <w:rPr>
          <w:rFonts w:ascii="Times New Roman" w:eastAsia="仿宋_GB2312" w:hAnsi="Times New Roman"/>
          <w:color w:val="000000"/>
          <w:kern w:val="0"/>
          <w:sz w:val="32"/>
          <w:szCs w:val="32"/>
        </w:rPr>
        <w:t>镇、湖</w:t>
      </w:r>
      <w:r>
        <w:rPr>
          <w:rFonts w:ascii="Times New Roman" w:eastAsia="微软雅黑" w:hAnsi="Times New Roman"/>
          <w:color w:val="000000"/>
          <w:kern w:val="0"/>
          <w:sz w:val="32"/>
          <w:szCs w:val="32"/>
        </w:rPr>
        <w:t>㳇</w:t>
      </w:r>
      <w:r>
        <w:rPr>
          <w:rFonts w:ascii="Times New Roman" w:eastAsia="仿宋_GB2312" w:hAnsi="Times New Roman"/>
          <w:color w:val="000000"/>
          <w:kern w:val="0"/>
          <w:sz w:val="32"/>
          <w:szCs w:val="32"/>
        </w:rPr>
        <w:t>镇、太华镇、</w:t>
      </w:r>
      <w:proofErr w:type="gramStart"/>
      <w:r>
        <w:rPr>
          <w:rFonts w:ascii="Times New Roman" w:eastAsia="仿宋_GB2312" w:hAnsi="Times New Roman"/>
          <w:color w:val="000000"/>
          <w:kern w:val="0"/>
          <w:sz w:val="32"/>
          <w:szCs w:val="32"/>
        </w:rPr>
        <w:t>杨巷镇</w:t>
      </w:r>
      <w:proofErr w:type="gramEnd"/>
      <w:r>
        <w:rPr>
          <w:rFonts w:ascii="Times New Roman" w:eastAsia="仿宋_GB2312" w:hAnsi="Times New Roman"/>
          <w:color w:val="000000"/>
          <w:kern w:val="0"/>
          <w:sz w:val="32"/>
          <w:szCs w:val="32"/>
        </w:rPr>
        <w:t>、</w:t>
      </w:r>
      <w:proofErr w:type="gramStart"/>
      <w:r>
        <w:rPr>
          <w:rFonts w:ascii="Times New Roman" w:eastAsia="仿宋_GB2312" w:hAnsi="Times New Roman"/>
          <w:color w:val="000000"/>
          <w:kern w:val="0"/>
          <w:sz w:val="32"/>
          <w:szCs w:val="32"/>
        </w:rPr>
        <w:t>芳桥街道</w:t>
      </w:r>
      <w:proofErr w:type="gramEnd"/>
      <w:r>
        <w:rPr>
          <w:rFonts w:ascii="Times New Roman" w:eastAsia="仿宋_GB2312" w:hAnsi="Times New Roman"/>
          <w:color w:val="000000"/>
          <w:kern w:val="0"/>
          <w:sz w:val="32"/>
          <w:szCs w:val="32"/>
        </w:rPr>
        <w:t>和宜兴林场，不规范的切坡建设、连续强降雨、过度抽取地下水等成为近年我市地质灾害的主要诱因。</w:t>
      </w:r>
    </w:p>
    <w:p w:rsidR="006D3E4E" w:rsidRDefault="00287C10">
      <w:pPr>
        <w:widowControl/>
        <w:autoSpaceDE w:val="0"/>
        <w:autoSpaceDN w:val="0"/>
        <w:adjustRightInd w:val="0"/>
        <w:spacing w:line="600" w:lineRule="exact"/>
        <w:ind w:firstLineChars="200" w:firstLine="640"/>
        <w:rPr>
          <w:rFonts w:ascii="Times New Roman" w:eastAsia="仿宋_GB2312" w:hAnsi="Times New Roman"/>
          <w:sz w:val="32"/>
          <w:szCs w:val="32"/>
        </w:rPr>
      </w:pPr>
      <w:r>
        <w:rPr>
          <w:rFonts w:ascii="Times New Roman" w:eastAsia="仿宋_GB2312" w:hAnsi="Times New Roman"/>
          <w:color w:val="000000"/>
          <w:kern w:val="0"/>
          <w:sz w:val="32"/>
          <w:szCs w:val="32"/>
        </w:rPr>
        <w:lastRenderedPageBreak/>
        <w:t>2024</w:t>
      </w:r>
      <w:r>
        <w:rPr>
          <w:rFonts w:ascii="Times New Roman" w:eastAsia="仿宋_GB2312" w:hAnsi="Times New Roman"/>
          <w:color w:val="000000"/>
          <w:kern w:val="0"/>
          <w:sz w:val="32"/>
          <w:szCs w:val="32"/>
        </w:rPr>
        <w:t>年，全市共发生地质灾害险情</w:t>
      </w: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起，规模为小型，均为滑坡地质灾害，未造成人员伤亡和重大财产损失。</w:t>
      </w:r>
    </w:p>
    <w:p w:rsidR="006D3E4E" w:rsidRDefault="00287C10">
      <w:pPr>
        <w:widowControl/>
        <w:kinsoku w:val="0"/>
        <w:autoSpaceDE w:val="0"/>
        <w:autoSpaceDN w:val="0"/>
        <w:adjustRightInd w:val="0"/>
        <w:snapToGrid w:val="0"/>
        <w:spacing w:line="600" w:lineRule="exact"/>
        <w:ind w:left="3" w:firstLine="636"/>
        <w:jc w:val="left"/>
        <w:rPr>
          <w:rFonts w:ascii="Times New Roman" w:eastAsia="楷体_GB2312" w:hAnsi="Times New Roman"/>
          <w:sz w:val="32"/>
          <w:szCs w:val="32"/>
        </w:rPr>
      </w:pPr>
      <w:r>
        <w:rPr>
          <w:rFonts w:ascii="Times New Roman" w:eastAsia="楷体_GB2312" w:hAnsi="Times New Roman"/>
          <w:color w:val="000000"/>
          <w:kern w:val="0"/>
          <w:sz w:val="32"/>
          <w:szCs w:val="32"/>
        </w:rPr>
        <w:t>（一）地质灾害防治区划</w:t>
      </w:r>
    </w:p>
    <w:p w:rsidR="006D3E4E" w:rsidRDefault="00287C10">
      <w:pPr>
        <w:widowControl/>
        <w:kinsoku w:val="0"/>
        <w:autoSpaceDE w:val="0"/>
        <w:autoSpaceDN w:val="0"/>
        <w:adjustRightInd w:val="0"/>
        <w:snapToGrid w:val="0"/>
        <w:spacing w:line="600" w:lineRule="exact"/>
        <w:ind w:firstLine="643"/>
        <w:jc w:val="left"/>
        <w:rPr>
          <w:rFonts w:ascii="Times New Roman" w:eastAsia="仿宋_GB2312" w:hAnsi="Times New Roman"/>
          <w:sz w:val="32"/>
          <w:szCs w:val="32"/>
        </w:rPr>
      </w:pPr>
      <w:r>
        <w:rPr>
          <w:rFonts w:ascii="Times New Roman" w:eastAsia="仿宋_GB2312" w:hAnsi="Times New Roman"/>
          <w:b/>
          <w:color w:val="000000"/>
          <w:kern w:val="0"/>
          <w:sz w:val="32"/>
          <w:szCs w:val="32"/>
        </w:rPr>
        <w:t>1</w:t>
      </w:r>
      <w:r>
        <w:rPr>
          <w:rFonts w:ascii="Times New Roman" w:eastAsia="仿宋_GB2312" w:hAnsi="Times New Roman"/>
          <w:b/>
          <w:color w:val="000000"/>
          <w:kern w:val="0"/>
          <w:sz w:val="32"/>
          <w:szCs w:val="32"/>
        </w:rPr>
        <w:t>、地质灾害重点防治区。</w:t>
      </w:r>
      <w:r>
        <w:rPr>
          <w:rFonts w:ascii="Times New Roman" w:eastAsia="仿宋_GB2312" w:hAnsi="Times New Roman"/>
          <w:color w:val="000000"/>
          <w:kern w:val="0"/>
          <w:sz w:val="32"/>
          <w:szCs w:val="32"/>
        </w:rPr>
        <w:t>共</w:t>
      </w: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个重点防治区</w:t>
      </w:r>
      <w:r>
        <w:rPr>
          <w:rFonts w:ascii="Times New Roman" w:eastAsia="楷体_GB2312" w:hAnsi="Times New Roman"/>
          <w:color w:val="000000"/>
          <w:kern w:val="0"/>
          <w:sz w:val="32"/>
          <w:szCs w:val="32"/>
        </w:rPr>
        <w:t>(</w:t>
      </w:r>
      <w:r>
        <w:rPr>
          <w:rFonts w:ascii="Times New Roman" w:eastAsia="楷体_GB2312" w:hAnsi="Times New Roman"/>
          <w:color w:val="000000"/>
          <w:kern w:val="0"/>
          <w:sz w:val="32"/>
          <w:szCs w:val="32"/>
        </w:rPr>
        <w:t>附件</w:t>
      </w:r>
      <w:r>
        <w:rPr>
          <w:rFonts w:ascii="Times New Roman" w:eastAsia="楷体_GB2312" w:hAnsi="Times New Roman"/>
          <w:color w:val="000000"/>
          <w:kern w:val="0"/>
          <w:sz w:val="32"/>
          <w:szCs w:val="32"/>
        </w:rPr>
        <w:t>1)</w:t>
      </w:r>
      <w:r>
        <w:rPr>
          <w:rFonts w:ascii="Times New Roman" w:eastAsia="仿宋_GB2312" w:hAnsi="Times New Roman"/>
          <w:color w:val="000000"/>
          <w:kern w:val="0"/>
          <w:sz w:val="32"/>
          <w:szCs w:val="32"/>
        </w:rPr>
        <w:t>，分别为南部低山地质灾害防治区和新建地质灾害重点防治区，防治重点分别为滑坡、崩塌和地面沉降。</w:t>
      </w:r>
    </w:p>
    <w:p w:rsidR="006D3E4E" w:rsidRDefault="00287C10">
      <w:pPr>
        <w:widowControl/>
        <w:kinsoku w:val="0"/>
        <w:autoSpaceDE w:val="0"/>
        <w:autoSpaceDN w:val="0"/>
        <w:adjustRightInd w:val="0"/>
        <w:snapToGrid w:val="0"/>
        <w:spacing w:line="600" w:lineRule="exact"/>
        <w:ind w:firstLineChars="200" w:firstLine="643"/>
        <w:rPr>
          <w:rFonts w:ascii="Times New Roman" w:eastAsia="仿宋_GB2312" w:hAnsi="Times New Roman"/>
          <w:sz w:val="32"/>
          <w:szCs w:val="32"/>
        </w:rPr>
      </w:pPr>
      <w:r>
        <w:rPr>
          <w:rFonts w:ascii="Times New Roman" w:eastAsia="仿宋_GB2312" w:hAnsi="Times New Roman"/>
          <w:b/>
          <w:color w:val="000000"/>
          <w:kern w:val="0"/>
          <w:sz w:val="32"/>
          <w:szCs w:val="32"/>
        </w:rPr>
        <w:t>2</w:t>
      </w:r>
      <w:r>
        <w:rPr>
          <w:rFonts w:ascii="Times New Roman" w:eastAsia="仿宋_GB2312" w:hAnsi="Times New Roman"/>
          <w:b/>
          <w:color w:val="000000"/>
          <w:kern w:val="0"/>
          <w:sz w:val="32"/>
          <w:szCs w:val="32"/>
        </w:rPr>
        <w:t>、地质灾害一般防治区。</w:t>
      </w:r>
      <w:r>
        <w:rPr>
          <w:rFonts w:ascii="Times New Roman" w:eastAsia="仿宋_GB2312" w:hAnsi="Times New Roman"/>
          <w:color w:val="000000"/>
          <w:kern w:val="0"/>
          <w:sz w:val="32"/>
          <w:szCs w:val="32"/>
        </w:rPr>
        <w:t>共</w:t>
      </w:r>
      <w:r>
        <w:rPr>
          <w:rFonts w:ascii="Times New Roman" w:eastAsia="仿宋_GB2312" w:hAnsi="Times New Roman"/>
          <w:color w:val="000000"/>
          <w:kern w:val="0"/>
          <w:sz w:val="32"/>
          <w:szCs w:val="32"/>
        </w:rPr>
        <w:t>5</w:t>
      </w:r>
      <w:r>
        <w:rPr>
          <w:rFonts w:ascii="Times New Roman" w:eastAsia="仿宋_GB2312" w:hAnsi="Times New Roman"/>
          <w:color w:val="000000"/>
          <w:kern w:val="0"/>
          <w:sz w:val="32"/>
          <w:szCs w:val="32"/>
        </w:rPr>
        <w:t>个一般防治区，其中南部低山、周铁东北山区地质灾害一般防治区的防治重点为滑坡、崩塌和地面塌陷。</w:t>
      </w:r>
      <w:proofErr w:type="gramStart"/>
      <w:r>
        <w:rPr>
          <w:rFonts w:ascii="Times New Roman" w:eastAsia="仿宋_GB2312" w:hAnsi="Times New Roman"/>
          <w:color w:val="000000"/>
          <w:kern w:val="0"/>
          <w:sz w:val="32"/>
          <w:szCs w:val="32"/>
        </w:rPr>
        <w:t>杨巷金</w:t>
      </w:r>
      <w:proofErr w:type="gramEnd"/>
      <w:r>
        <w:rPr>
          <w:rFonts w:ascii="Times New Roman" w:eastAsia="仿宋_GB2312" w:hAnsi="Times New Roman"/>
          <w:color w:val="000000"/>
          <w:kern w:val="0"/>
          <w:sz w:val="32"/>
          <w:szCs w:val="32"/>
        </w:rPr>
        <w:t>峰山和</w:t>
      </w:r>
      <w:proofErr w:type="gramStart"/>
      <w:r>
        <w:rPr>
          <w:rFonts w:ascii="Times New Roman" w:eastAsia="仿宋_GB2312" w:hAnsi="Times New Roman"/>
          <w:color w:val="000000"/>
          <w:kern w:val="0"/>
          <w:sz w:val="32"/>
          <w:szCs w:val="32"/>
        </w:rPr>
        <w:t>屺</w:t>
      </w:r>
      <w:proofErr w:type="gramEnd"/>
      <w:r>
        <w:rPr>
          <w:rFonts w:ascii="Times New Roman" w:eastAsia="仿宋_GB2312" w:hAnsi="Times New Roman"/>
          <w:color w:val="000000"/>
          <w:kern w:val="0"/>
          <w:sz w:val="32"/>
          <w:szCs w:val="32"/>
        </w:rPr>
        <w:t>亭街道</w:t>
      </w:r>
      <w:proofErr w:type="gramStart"/>
      <w:r>
        <w:rPr>
          <w:rFonts w:ascii="Times New Roman" w:eastAsia="仿宋_GB2312" w:hAnsi="Times New Roman"/>
          <w:color w:val="000000"/>
          <w:kern w:val="0"/>
          <w:sz w:val="32"/>
          <w:szCs w:val="32"/>
        </w:rPr>
        <w:t>屺</w:t>
      </w:r>
      <w:proofErr w:type="gramEnd"/>
      <w:r>
        <w:rPr>
          <w:rFonts w:ascii="Times New Roman" w:eastAsia="仿宋_GB2312" w:hAnsi="Times New Roman"/>
          <w:color w:val="000000"/>
          <w:kern w:val="0"/>
          <w:sz w:val="32"/>
          <w:szCs w:val="32"/>
        </w:rPr>
        <w:t>山地质灾害一般防治区的防治重点为滑坡、崩塌。北部平原地质灾害一般防治区的防治重点为地面沉降和特殊类土（软土、砂土）灾害。</w:t>
      </w:r>
    </w:p>
    <w:p w:rsidR="006D3E4E" w:rsidRDefault="00287C10">
      <w:pPr>
        <w:widowControl/>
        <w:kinsoku w:val="0"/>
        <w:autoSpaceDE w:val="0"/>
        <w:autoSpaceDN w:val="0"/>
        <w:adjustRightInd w:val="0"/>
        <w:snapToGrid w:val="0"/>
        <w:spacing w:line="600" w:lineRule="exact"/>
        <w:ind w:left="3" w:firstLine="636"/>
        <w:jc w:val="left"/>
        <w:rPr>
          <w:rFonts w:ascii="Times New Roman" w:eastAsia="楷体_GB2312" w:hAnsi="Times New Roman"/>
          <w:sz w:val="32"/>
          <w:szCs w:val="32"/>
        </w:rPr>
      </w:pPr>
      <w:r>
        <w:rPr>
          <w:rFonts w:ascii="Times New Roman" w:eastAsia="楷体_GB2312" w:hAnsi="Times New Roman"/>
          <w:color w:val="000000"/>
          <w:kern w:val="0"/>
          <w:sz w:val="32"/>
          <w:szCs w:val="32"/>
        </w:rPr>
        <w:t>（二）重要地质灾害隐患点</w:t>
      </w:r>
    </w:p>
    <w:p w:rsidR="006D3E4E" w:rsidRDefault="00287C10">
      <w:pPr>
        <w:widowControl/>
        <w:autoSpaceDE w:val="0"/>
        <w:autoSpaceDN w:val="0"/>
        <w:adjustRightInd w:val="0"/>
        <w:spacing w:line="600" w:lineRule="exact"/>
        <w:ind w:firstLineChars="200" w:firstLine="640"/>
        <w:rPr>
          <w:rFonts w:ascii="Times New Roman" w:eastAsia="仿宋_GB2312" w:hAnsi="Times New Roman"/>
          <w:sz w:val="32"/>
          <w:szCs w:val="32"/>
        </w:rPr>
      </w:pPr>
      <w:proofErr w:type="gramStart"/>
      <w:r>
        <w:rPr>
          <w:rFonts w:ascii="Times New Roman" w:eastAsia="仿宋_GB2312" w:hAnsi="Times New Roman"/>
          <w:color w:val="000000"/>
          <w:kern w:val="0"/>
          <w:sz w:val="32"/>
          <w:szCs w:val="32"/>
        </w:rPr>
        <w:t>经汛前排</w:t>
      </w:r>
      <w:proofErr w:type="gramEnd"/>
      <w:r>
        <w:rPr>
          <w:rFonts w:ascii="Times New Roman" w:eastAsia="仿宋_GB2312" w:hAnsi="Times New Roman"/>
          <w:color w:val="000000"/>
          <w:kern w:val="0"/>
          <w:sz w:val="32"/>
          <w:szCs w:val="32"/>
        </w:rPr>
        <w:t>查，</w:t>
      </w:r>
      <w:r>
        <w:rPr>
          <w:rFonts w:ascii="Times New Roman" w:eastAsia="仿宋_GB2312" w:hAnsi="Times New Roman"/>
          <w:color w:val="000000"/>
          <w:kern w:val="0"/>
          <w:sz w:val="32"/>
          <w:szCs w:val="32"/>
        </w:rPr>
        <w:t>2025</w:t>
      </w:r>
      <w:r>
        <w:rPr>
          <w:rFonts w:ascii="Times New Roman" w:eastAsia="仿宋_GB2312" w:hAnsi="Times New Roman"/>
          <w:color w:val="000000"/>
          <w:kern w:val="0"/>
          <w:sz w:val="32"/>
          <w:szCs w:val="32"/>
        </w:rPr>
        <w:t>年我市共确立地质灾害隐患点</w:t>
      </w:r>
      <w:r>
        <w:rPr>
          <w:rFonts w:ascii="Times New Roman" w:eastAsia="仿宋_GB2312" w:hAnsi="Times New Roman"/>
          <w:color w:val="000000"/>
          <w:kern w:val="0"/>
          <w:sz w:val="32"/>
          <w:szCs w:val="32"/>
        </w:rPr>
        <w:t>13</w:t>
      </w:r>
      <w:r>
        <w:rPr>
          <w:rFonts w:ascii="Times New Roman" w:eastAsia="仿宋_GB2312" w:hAnsi="Times New Roman"/>
          <w:color w:val="000000"/>
          <w:kern w:val="0"/>
          <w:sz w:val="32"/>
          <w:szCs w:val="32"/>
        </w:rPr>
        <w:t>个</w:t>
      </w:r>
      <w:r>
        <w:rPr>
          <w:rFonts w:ascii="Times New Roman" w:eastAsia="楷体_GB2312" w:hAnsi="Times New Roman"/>
          <w:color w:val="000000"/>
          <w:kern w:val="0"/>
          <w:sz w:val="32"/>
          <w:szCs w:val="32"/>
        </w:rPr>
        <w:t>(</w:t>
      </w:r>
      <w:r>
        <w:rPr>
          <w:rFonts w:ascii="Times New Roman" w:eastAsia="楷体_GB2312" w:hAnsi="Times New Roman"/>
          <w:color w:val="000000"/>
          <w:kern w:val="0"/>
          <w:sz w:val="32"/>
          <w:szCs w:val="32"/>
        </w:rPr>
        <w:t>附件</w:t>
      </w:r>
      <w:r>
        <w:rPr>
          <w:rFonts w:ascii="Times New Roman" w:eastAsia="楷体_GB2312" w:hAnsi="Times New Roman"/>
          <w:color w:val="000000"/>
          <w:kern w:val="0"/>
          <w:sz w:val="32"/>
          <w:szCs w:val="32"/>
        </w:rPr>
        <w:t>2)</w:t>
      </w:r>
      <w:r>
        <w:rPr>
          <w:rFonts w:ascii="Times New Roman" w:eastAsia="仿宋_GB2312" w:hAnsi="Times New Roman"/>
          <w:color w:val="000000"/>
          <w:kern w:val="0"/>
          <w:sz w:val="32"/>
          <w:szCs w:val="32"/>
        </w:rPr>
        <w:t>，其中</w:t>
      </w:r>
      <w:r>
        <w:rPr>
          <w:rFonts w:ascii="Times New Roman" w:eastAsia="仿宋_GB2312" w:hAnsi="Times New Roman"/>
          <w:color w:val="000000"/>
          <w:kern w:val="0"/>
          <w:sz w:val="32"/>
          <w:szCs w:val="32"/>
        </w:rPr>
        <w:t>10</w:t>
      </w:r>
      <w:r>
        <w:rPr>
          <w:rFonts w:ascii="Times New Roman" w:eastAsia="仿宋_GB2312" w:hAnsi="Times New Roman"/>
          <w:color w:val="000000"/>
          <w:kern w:val="0"/>
          <w:sz w:val="32"/>
          <w:szCs w:val="32"/>
        </w:rPr>
        <w:t>个危险性小，</w:t>
      </w: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个危险性中等。今年，我市新增</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个隐患点，为丁蜀镇南山公墓道口滑坡隐患点；通过实施治理工程，我市依规核销隐患点</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个，为张</w:t>
      </w:r>
      <w:proofErr w:type="gramStart"/>
      <w:r>
        <w:rPr>
          <w:rFonts w:ascii="Times New Roman" w:eastAsia="仿宋_GB2312" w:hAnsi="Times New Roman"/>
          <w:color w:val="000000"/>
          <w:kern w:val="0"/>
          <w:sz w:val="32"/>
          <w:szCs w:val="32"/>
        </w:rPr>
        <w:t>渚</w:t>
      </w:r>
      <w:proofErr w:type="gramEnd"/>
      <w:r>
        <w:rPr>
          <w:rFonts w:ascii="Times New Roman" w:eastAsia="仿宋_GB2312" w:hAnsi="Times New Roman"/>
          <w:color w:val="000000"/>
          <w:kern w:val="0"/>
          <w:sz w:val="32"/>
          <w:szCs w:val="32"/>
        </w:rPr>
        <w:t>镇善</w:t>
      </w:r>
      <w:proofErr w:type="gramStart"/>
      <w:r>
        <w:rPr>
          <w:rFonts w:ascii="Times New Roman" w:eastAsia="仿宋_GB2312" w:hAnsi="Times New Roman"/>
          <w:color w:val="000000"/>
          <w:kern w:val="0"/>
          <w:sz w:val="32"/>
          <w:szCs w:val="32"/>
        </w:rPr>
        <w:t>卷村勇乐</w:t>
      </w:r>
      <w:proofErr w:type="gramEnd"/>
      <w:r>
        <w:rPr>
          <w:rFonts w:ascii="Times New Roman" w:eastAsia="仿宋_GB2312" w:hAnsi="Times New Roman"/>
          <w:color w:val="000000"/>
          <w:kern w:val="0"/>
          <w:sz w:val="32"/>
          <w:szCs w:val="32"/>
        </w:rPr>
        <w:t>饭店滑坡点。</w:t>
      </w:r>
    </w:p>
    <w:p w:rsidR="006D3E4E" w:rsidRDefault="00287C10">
      <w:pPr>
        <w:widowControl/>
        <w:kinsoku w:val="0"/>
        <w:autoSpaceDE w:val="0"/>
        <w:autoSpaceDN w:val="0"/>
        <w:adjustRightInd w:val="0"/>
        <w:snapToGrid w:val="0"/>
        <w:spacing w:line="600" w:lineRule="exact"/>
        <w:ind w:left="653"/>
        <w:jc w:val="left"/>
        <w:rPr>
          <w:rFonts w:ascii="Times New Roman" w:eastAsia="黑体" w:hAnsi="Times New Roman"/>
          <w:spacing w:val="9"/>
          <w:position w:val="4"/>
          <w:sz w:val="32"/>
          <w:szCs w:val="32"/>
        </w:rPr>
      </w:pPr>
      <w:r>
        <w:rPr>
          <w:rFonts w:ascii="Times New Roman" w:eastAsia="黑体" w:hAnsi="Times New Roman"/>
          <w:color w:val="000000"/>
          <w:spacing w:val="9"/>
          <w:kern w:val="0"/>
          <w:position w:val="4"/>
          <w:sz w:val="32"/>
          <w:szCs w:val="32"/>
        </w:rPr>
        <w:t>三、</w:t>
      </w:r>
      <w:r>
        <w:rPr>
          <w:rFonts w:ascii="Times New Roman" w:eastAsia="黑体" w:hAnsi="Times New Roman"/>
          <w:color w:val="000000"/>
          <w:spacing w:val="9"/>
          <w:kern w:val="0"/>
          <w:position w:val="4"/>
          <w:sz w:val="32"/>
          <w:szCs w:val="32"/>
        </w:rPr>
        <w:t>2025</w:t>
      </w:r>
      <w:r>
        <w:rPr>
          <w:rFonts w:ascii="Times New Roman" w:eastAsia="黑体" w:hAnsi="Times New Roman"/>
          <w:color w:val="000000"/>
          <w:spacing w:val="9"/>
          <w:kern w:val="0"/>
          <w:position w:val="4"/>
          <w:sz w:val="32"/>
          <w:szCs w:val="32"/>
        </w:rPr>
        <w:t>年全市地质灾害趋势分析</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kern w:val="0"/>
          <w:sz w:val="32"/>
          <w:szCs w:val="33"/>
        </w:rPr>
      </w:pPr>
      <w:r>
        <w:rPr>
          <w:rFonts w:ascii="Times New Roman" w:eastAsia="仿宋_GB2312" w:hAnsi="Times New Roman"/>
          <w:color w:val="000000"/>
          <w:kern w:val="0"/>
          <w:sz w:val="32"/>
          <w:szCs w:val="32"/>
        </w:rPr>
        <w:t>根据气象部门预测，</w:t>
      </w:r>
      <w:r>
        <w:rPr>
          <w:rFonts w:ascii="Times New Roman" w:eastAsia="仿宋_GB2312" w:hAnsi="Times New Roman"/>
          <w:kern w:val="0"/>
          <w:sz w:val="32"/>
          <w:szCs w:val="33"/>
        </w:rPr>
        <w:t>今年汛期我省气候状况总体偏差，夏季（</w:t>
      </w:r>
      <w:r>
        <w:rPr>
          <w:rFonts w:ascii="Times New Roman" w:eastAsia="仿宋_GB2312" w:hAnsi="Times New Roman"/>
          <w:kern w:val="0"/>
          <w:sz w:val="32"/>
          <w:szCs w:val="33"/>
        </w:rPr>
        <w:t>6-8</w:t>
      </w:r>
      <w:r>
        <w:rPr>
          <w:rFonts w:ascii="Times New Roman" w:eastAsia="仿宋_GB2312" w:hAnsi="Times New Roman"/>
          <w:kern w:val="0"/>
          <w:sz w:val="32"/>
          <w:szCs w:val="33"/>
        </w:rPr>
        <w:t>月）降水量较常年偏多，入梅约在</w:t>
      </w:r>
      <w:r>
        <w:rPr>
          <w:rFonts w:ascii="Times New Roman" w:eastAsia="仿宋_GB2312" w:hAnsi="Times New Roman"/>
          <w:kern w:val="0"/>
          <w:sz w:val="32"/>
          <w:szCs w:val="33"/>
        </w:rPr>
        <w:t>6</w:t>
      </w:r>
      <w:r>
        <w:rPr>
          <w:rFonts w:ascii="Times New Roman" w:eastAsia="仿宋_GB2312" w:hAnsi="Times New Roman"/>
          <w:kern w:val="0"/>
          <w:sz w:val="32"/>
          <w:szCs w:val="33"/>
        </w:rPr>
        <w:t>月中旬，</w:t>
      </w:r>
      <w:r>
        <w:rPr>
          <w:rFonts w:ascii="Times New Roman" w:eastAsia="仿宋_GB2312" w:hAnsi="Times New Roman"/>
          <w:kern w:val="0"/>
          <w:sz w:val="32"/>
          <w:szCs w:val="33"/>
        </w:rPr>
        <w:t>7</w:t>
      </w:r>
      <w:r>
        <w:rPr>
          <w:rFonts w:ascii="Times New Roman" w:eastAsia="仿宋_GB2312" w:hAnsi="Times New Roman"/>
          <w:kern w:val="0"/>
          <w:sz w:val="32"/>
          <w:szCs w:val="33"/>
        </w:rPr>
        <w:t>月上旬出梅，梅雨量接近常年；影响我市的台风个数为</w:t>
      </w:r>
      <w:r>
        <w:rPr>
          <w:rFonts w:ascii="Times New Roman" w:eastAsia="仿宋_GB2312" w:hAnsi="Times New Roman"/>
          <w:kern w:val="0"/>
          <w:sz w:val="32"/>
          <w:szCs w:val="33"/>
        </w:rPr>
        <w:t>2</w:t>
      </w:r>
      <w:r>
        <w:rPr>
          <w:rFonts w:ascii="Times New Roman" w:eastAsia="仿宋_GB2312" w:hAnsi="Times New Roman"/>
          <w:kern w:val="0"/>
          <w:sz w:val="32"/>
          <w:szCs w:val="33"/>
        </w:rPr>
        <w:t>～</w:t>
      </w:r>
      <w:r>
        <w:rPr>
          <w:rFonts w:ascii="Times New Roman" w:eastAsia="仿宋_GB2312" w:hAnsi="Times New Roman"/>
          <w:kern w:val="0"/>
          <w:sz w:val="32"/>
          <w:szCs w:val="33"/>
        </w:rPr>
        <w:t>3</w:t>
      </w:r>
      <w:r>
        <w:rPr>
          <w:rFonts w:ascii="Times New Roman" w:eastAsia="仿宋_GB2312" w:hAnsi="Times New Roman"/>
          <w:kern w:val="0"/>
          <w:sz w:val="32"/>
          <w:szCs w:val="33"/>
        </w:rPr>
        <w:t>个，其中</w:t>
      </w:r>
      <w:r>
        <w:rPr>
          <w:rFonts w:ascii="Times New Roman" w:eastAsia="仿宋_GB2312" w:hAnsi="Times New Roman"/>
          <w:kern w:val="0"/>
          <w:sz w:val="32"/>
          <w:szCs w:val="33"/>
        </w:rPr>
        <w:t>1</w:t>
      </w:r>
      <w:r>
        <w:rPr>
          <w:rFonts w:ascii="Times New Roman" w:eastAsia="仿宋_GB2312" w:hAnsi="Times New Roman"/>
          <w:kern w:val="0"/>
          <w:sz w:val="32"/>
          <w:szCs w:val="33"/>
        </w:rPr>
        <w:t>个影响较重。</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综合我市地质环境</w:t>
      </w:r>
      <w:r>
        <w:rPr>
          <w:rFonts w:ascii="Times New Roman" w:eastAsia="仿宋_GB2312" w:hAnsi="Times New Roman"/>
          <w:spacing w:val="-4"/>
          <w:sz w:val="32"/>
          <w:szCs w:val="32"/>
        </w:rPr>
        <w:t>背景</w:t>
      </w:r>
      <w:r>
        <w:rPr>
          <w:rFonts w:ascii="Times New Roman" w:eastAsia="仿宋_GB2312" w:hAnsi="Times New Roman"/>
          <w:color w:val="000000"/>
          <w:kern w:val="0"/>
          <w:sz w:val="32"/>
          <w:szCs w:val="32"/>
        </w:rPr>
        <w:t>、地质灾害发育的分布特征</w:t>
      </w:r>
      <w:r>
        <w:rPr>
          <w:rFonts w:ascii="Times New Roman" w:eastAsia="仿宋_GB2312" w:hAnsi="Times New Roman"/>
          <w:spacing w:val="-4"/>
          <w:sz w:val="32"/>
          <w:szCs w:val="32"/>
        </w:rPr>
        <w:t>和工程</w:t>
      </w:r>
      <w:r>
        <w:rPr>
          <w:rFonts w:ascii="Times New Roman" w:eastAsia="仿宋_GB2312" w:hAnsi="Times New Roman"/>
          <w:spacing w:val="-4"/>
          <w:sz w:val="32"/>
          <w:szCs w:val="32"/>
        </w:rPr>
        <w:lastRenderedPageBreak/>
        <w:t>建设活动影响等因素</w:t>
      </w:r>
      <w:r>
        <w:rPr>
          <w:rFonts w:ascii="Times New Roman" w:eastAsia="仿宋_GB2312" w:hAnsi="Times New Roman"/>
          <w:color w:val="000000"/>
          <w:kern w:val="0"/>
          <w:sz w:val="32"/>
          <w:szCs w:val="32"/>
        </w:rPr>
        <w:t>，结合今年汛期降雨趋势预测，</w:t>
      </w:r>
      <w:r>
        <w:rPr>
          <w:rFonts w:ascii="Times New Roman" w:eastAsia="仿宋_GB2312" w:hAnsi="Times New Roman"/>
          <w:kern w:val="0"/>
          <w:sz w:val="32"/>
          <w:szCs w:val="33"/>
        </w:rPr>
        <w:t>预计</w:t>
      </w:r>
      <w:r>
        <w:rPr>
          <w:rFonts w:ascii="Times New Roman" w:eastAsia="仿宋_GB2312" w:hAnsi="Times New Roman"/>
          <w:kern w:val="0"/>
          <w:sz w:val="32"/>
          <w:szCs w:val="33"/>
        </w:rPr>
        <w:t>2025</w:t>
      </w:r>
      <w:r>
        <w:rPr>
          <w:rFonts w:ascii="Times New Roman" w:eastAsia="仿宋_GB2312" w:hAnsi="Times New Roman"/>
          <w:kern w:val="0"/>
          <w:sz w:val="32"/>
          <w:szCs w:val="33"/>
        </w:rPr>
        <w:t>年我市地质灾害总体趋势与常年相比基本持平。灾害类型以滑坡、崩塌为主，发生时间主要集中在汛期持续降水、梅雨、台风强降雨等天气时段，防灾形势依然严峻。</w:t>
      </w:r>
    </w:p>
    <w:p w:rsidR="006D3E4E" w:rsidRDefault="00287C10">
      <w:pPr>
        <w:widowControl/>
        <w:kinsoku w:val="0"/>
        <w:autoSpaceDE w:val="0"/>
        <w:autoSpaceDN w:val="0"/>
        <w:adjustRightInd w:val="0"/>
        <w:snapToGrid w:val="0"/>
        <w:spacing w:line="60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汛期是全市地质灾害的重点防范期。主汛期的</w:t>
      </w:r>
      <w:r>
        <w:rPr>
          <w:rFonts w:ascii="Times New Roman" w:eastAsia="仿宋_GB2312" w:hAnsi="Times New Roman"/>
          <w:color w:val="000000"/>
          <w:kern w:val="0"/>
          <w:sz w:val="32"/>
          <w:szCs w:val="32"/>
        </w:rPr>
        <w:t>6</w:t>
      </w:r>
      <w:r>
        <w:rPr>
          <w:rFonts w:ascii="Times New Roman" w:eastAsia="仿宋_GB2312" w:hAnsi="Times New Roman"/>
          <w:color w:val="000000"/>
          <w:kern w:val="0"/>
          <w:sz w:val="32"/>
          <w:szCs w:val="32"/>
        </w:rPr>
        <w:t>月至</w:t>
      </w:r>
      <w:r>
        <w:rPr>
          <w:rFonts w:ascii="Times New Roman" w:eastAsia="仿宋_GB2312" w:hAnsi="Times New Roman"/>
          <w:color w:val="000000"/>
          <w:kern w:val="0"/>
          <w:sz w:val="32"/>
          <w:szCs w:val="32"/>
        </w:rPr>
        <w:t>8</w:t>
      </w:r>
      <w:r>
        <w:rPr>
          <w:rFonts w:ascii="Times New Roman" w:eastAsia="仿宋_GB2312" w:hAnsi="Times New Roman"/>
          <w:color w:val="000000"/>
          <w:kern w:val="0"/>
          <w:sz w:val="32"/>
          <w:szCs w:val="32"/>
        </w:rPr>
        <w:t>月，特别是连日降雨、短时强降雨、暴雨和台风强降雨等极端天气时段，应重点防范。非汛期强降雨、低温雨雪等时段，也应予以重点关注。地质灾害易发区内的工程建设活动以全建设周期为重点防范期。</w:t>
      </w:r>
    </w:p>
    <w:p w:rsidR="006D3E4E" w:rsidRDefault="00287C10">
      <w:pPr>
        <w:widowControl/>
        <w:kinsoku w:val="0"/>
        <w:autoSpaceDE w:val="0"/>
        <w:autoSpaceDN w:val="0"/>
        <w:adjustRightInd w:val="0"/>
        <w:snapToGrid w:val="0"/>
        <w:spacing w:line="600" w:lineRule="exact"/>
        <w:ind w:left="653"/>
        <w:jc w:val="left"/>
        <w:rPr>
          <w:rFonts w:ascii="Times New Roman" w:eastAsia="黑体" w:hAnsi="Times New Roman"/>
          <w:spacing w:val="9"/>
          <w:position w:val="4"/>
          <w:sz w:val="32"/>
          <w:szCs w:val="32"/>
        </w:rPr>
      </w:pPr>
      <w:r>
        <w:rPr>
          <w:rFonts w:ascii="Times New Roman" w:eastAsia="黑体" w:hAnsi="Times New Roman"/>
          <w:color w:val="000000"/>
          <w:spacing w:val="9"/>
          <w:kern w:val="0"/>
          <w:position w:val="4"/>
          <w:sz w:val="32"/>
          <w:szCs w:val="32"/>
        </w:rPr>
        <w:t>四、防治措施</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kern w:val="0"/>
          <w:sz w:val="32"/>
          <w:szCs w:val="33"/>
        </w:rPr>
      </w:pPr>
      <w:r>
        <w:rPr>
          <w:rFonts w:ascii="Times New Roman" w:eastAsia="楷体_GB2312" w:hAnsi="Times New Roman"/>
          <w:color w:val="000000"/>
          <w:kern w:val="0"/>
          <w:sz w:val="32"/>
          <w:szCs w:val="32"/>
        </w:rPr>
        <w:t>（一）</w:t>
      </w:r>
      <w:r>
        <w:rPr>
          <w:rFonts w:ascii="Times New Roman" w:eastAsia="楷体_GB2312" w:hAnsi="Times New Roman"/>
          <w:kern w:val="0"/>
          <w:sz w:val="32"/>
          <w:szCs w:val="33"/>
        </w:rPr>
        <w:t>开展年度地质灾害</w:t>
      </w:r>
      <w:r>
        <w:rPr>
          <w:rFonts w:ascii="Times New Roman" w:eastAsia="楷体_GB2312" w:hAnsi="Times New Roman"/>
          <w:kern w:val="0"/>
          <w:sz w:val="32"/>
          <w:szCs w:val="33"/>
        </w:rPr>
        <w:t>“</w:t>
      </w:r>
      <w:r>
        <w:rPr>
          <w:rFonts w:ascii="Times New Roman" w:eastAsia="楷体_GB2312" w:hAnsi="Times New Roman"/>
          <w:kern w:val="0"/>
          <w:sz w:val="32"/>
          <w:szCs w:val="33"/>
        </w:rPr>
        <w:t>三查</w:t>
      </w:r>
      <w:r>
        <w:rPr>
          <w:rFonts w:ascii="Times New Roman" w:eastAsia="楷体_GB2312" w:hAnsi="Times New Roman"/>
          <w:kern w:val="0"/>
          <w:sz w:val="32"/>
          <w:szCs w:val="33"/>
        </w:rPr>
        <w:t>”</w:t>
      </w:r>
      <w:r>
        <w:rPr>
          <w:rFonts w:ascii="Times New Roman" w:eastAsia="楷体_GB2312" w:hAnsi="Times New Roman"/>
          <w:color w:val="000000"/>
          <w:kern w:val="0"/>
          <w:sz w:val="32"/>
          <w:szCs w:val="32"/>
        </w:rPr>
        <w:t>。</w:t>
      </w:r>
      <w:r>
        <w:rPr>
          <w:rFonts w:ascii="Times New Roman" w:eastAsia="仿宋_GB2312" w:hAnsi="Times New Roman"/>
          <w:kern w:val="0"/>
          <w:sz w:val="32"/>
          <w:szCs w:val="33"/>
        </w:rPr>
        <w:t>各相关镇（园区、街道）要在我市汛前开展的地质灾害风险隐患排查基础上，聚焦重点防治区和存在风险隐患的交通干线边坡、切</w:t>
      </w:r>
      <w:proofErr w:type="gramStart"/>
      <w:r>
        <w:rPr>
          <w:rFonts w:ascii="Times New Roman" w:eastAsia="仿宋_GB2312" w:hAnsi="Times New Roman"/>
          <w:kern w:val="0"/>
          <w:sz w:val="32"/>
          <w:szCs w:val="33"/>
        </w:rPr>
        <w:t>坡建设</w:t>
      </w:r>
      <w:proofErr w:type="gramEnd"/>
      <w:r>
        <w:rPr>
          <w:rFonts w:ascii="Times New Roman" w:eastAsia="仿宋_GB2312" w:hAnsi="Times New Roman"/>
          <w:kern w:val="0"/>
          <w:sz w:val="32"/>
          <w:szCs w:val="33"/>
        </w:rPr>
        <w:t>区域、景区危岩、山区居民点等重点防范对象，紧盯重点防范时段，组织专业精干力量扎实做好汛中巡查和汛后复查工作。市自然资源规划主管部门要与气象、应急、住房城乡建设、交通运输、水利等部门加强排查巡查成果的信息共享。各有关部门（单位）要按照《江苏省地质灾害防治重点工作分工方案》（苏政办发〔</w:t>
      </w:r>
      <w:r>
        <w:rPr>
          <w:rFonts w:ascii="Times New Roman" w:eastAsia="仿宋_GB2312" w:hAnsi="Times New Roman"/>
          <w:kern w:val="0"/>
          <w:sz w:val="32"/>
          <w:szCs w:val="33"/>
        </w:rPr>
        <w:t>2011</w:t>
      </w:r>
      <w:r>
        <w:rPr>
          <w:rFonts w:ascii="Times New Roman" w:eastAsia="仿宋_GB2312" w:hAnsi="Times New Roman"/>
          <w:kern w:val="0"/>
          <w:sz w:val="32"/>
          <w:szCs w:val="33"/>
        </w:rPr>
        <w:t>〕</w:t>
      </w:r>
      <w:r>
        <w:rPr>
          <w:rFonts w:ascii="Times New Roman" w:eastAsia="仿宋_GB2312" w:hAnsi="Times New Roman"/>
          <w:kern w:val="0"/>
          <w:sz w:val="32"/>
          <w:szCs w:val="33"/>
        </w:rPr>
        <w:t>163</w:t>
      </w:r>
      <w:r>
        <w:rPr>
          <w:rFonts w:ascii="Times New Roman" w:eastAsia="仿宋_GB2312" w:hAnsi="Times New Roman"/>
          <w:kern w:val="0"/>
          <w:sz w:val="32"/>
          <w:szCs w:val="33"/>
        </w:rPr>
        <w:t>号）要求，认真组织本行业、本领域的地质灾害隐患风险排查和巡查。落实江苏省防灾减灾救灾委员会办公室《关于做好重大基础设施涉灾风险隐患排查工作有关事项的通知》要求，按分工做好公路交通设施、铁路交通设施、水利设施、市政和城市交通基础设施等基础设施领域</w:t>
      </w:r>
      <w:proofErr w:type="gramStart"/>
      <w:r>
        <w:rPr>
          <w:rFonts w:ascii="Times New Roman" w:eastAsia="仿宋_GB2312" w:hAnsi="Times New Roman"/>
          <w:kern w:val="0"/>
          <w:sz w:val="32"/>
          <w:szCs w:val="33"/>
        </w:rPr>
        <w:t>涉灾风险</w:t>
      </w:r>
      <w:proofErr w:type="gramEnd"/>
      <w:r>
        <w:rPr>
          <w:rFonts w:ascii="Times New Roman" w:eastAsia="仿宋_GB2312" w:hAnsi="Times New Roman"/>
          <w:kern w:val="0"/>
          <w:sz w:val="32"/>
          <w:szCs w:val="33"/>
        </w:rPr>
        <w:t>隐患排查，</w:t>
      </w:r>
      <w:r>
        <w:rPr>
          <w:rFonts w:ascii="Times New Roman" w:eastAsia="仿宋_GB2312" w:hAnsi="Times New Roman"/>
          <w:kern w:val="0"/>
          <w:sz w:val="32"/>
          <w:szCs w:val="33"/>
        </w:rPr>
        <w:lastRenderedPageBreak/>
        <w:t>科学</w:t>
      </w:r>
      <w:proofErr w:type="gramStart"/>
      <w:r>
        <w:rPr>
          <w:rFonts w:ascii="Times New Roman" w:eastAsia="仿宋_GB2312" w:hAnsi="Times New Roman"/>
          <w:kern w:val="0"/>
          <w:sz w:val="32"/>
          <w:szCs w:val="33"/>
        </w:rPr>
        <w:t>研</w:t>
      </w:r>
      <w:proofErr w:type="gramEnd"/>
      <w:r>
        <w:rPr>
          <w:rFonts w:ascii="Times New Roman" w:eastAsia="仿宋_GB2312" w:hAnsi="Times New Roman"/>
          <w:kern w:val="0"/>
          <w:sz w:val="32"/>
          <w:szCs w:val="33"/>
        </w:rPr>
        <w:t>判地质灾害影响情景下的发展趋势，为基础设施防灾减灾夯实基础。</w:t>
      </w:r>
    </w:p>
    <w:p w:rsidR="006D3E4E" w:rsidRDefault="00287C10">
      <w:pPr>
        <w:autoSpaceDE w:val="0"/>
        <w:autoSpaceDN w:val="0"/>
        <w:adjustRightInd w:val="0"/>
        <w:snapToGrid w:val="0"/>
        <w:spacing w:line="560" w:lineRule="exact"/>
        <w:ind w:firstLineChars="200" w:firstLine="640"/>
        <w:outlineLvl w:val="1"/>
        <w:rPr>
          <w:rFonts w:ascii="Times New Roman" w:eastAsia="仿宋_GB2312" w:hAnsi="Times New Roman"/>
          <w:sz w:val="32"/>
          <w:szCs w:val="32"/>
        </w:rPr>
      </w:pPr>
      <w:r>
        <w:rPr>
          <w:rFonts w:ascii="Times New Roman" w:eastAsia="楷体_GB2312" w:hAnsi="Times New Roman"/>
          <w:color w:val="000000"/>
          <w:kern w:val="0"/>
          <w:sz w:val="32"/>
          <w:szCs w:val="32"/>
        </w:rPr>
        <w:t>（二）加强</w:t>
      </w:r>
      <w:r>
        <w:rPr>
          <w:rFonts w:ascii="Times New Roman" w:eastAsia="楷体_GB2312" w:hAnsi="Times New Roman"/>
          <w:kern w:val="0"/>
          <w:sz w:val="32"/>
          <w:szCs w:val="33"/>
        </w:rPr>
        <w:t>精细调查成果应用。</w:t>
      </w:r>
      <w:r>
        <w:rPr>
          <w:rFonts w:ascii="Times New Roman" w:eastAsia="仿宋_GB2312" w:hAnsi="Times New Roman"/>
          <w:kern w:val="0"/>
          <w:sz w:val="32"/>
          <w:szCs w:val="33"/>
        </w:rPr>
        <w:t>各地要抓好我市</w:t>
      </w:r>
      <w:r>
        <w:rPr>
          <w:rFonts w:ascii="Times New Roman" w:eastAsia="仿宋_GB2312" w:hAnsi="Times New Roman"/>
          <w:kern w:val="0"/>
          <w:sz w:val="32"/>
          <w:szCs w:val="33"/>
        </w:rPr>
        <w:t>1</w:t>
      </w:r>
      <w:r>
        <w:rPr>
          <w:rFonts w:ascii="Times New Roman" w:eastAsia="仿宋_GB2312" w:hAnsi="Times New Roman"/>
          <w:kern w:val="0"/>
          <w:sz w:val="32"/>
          <w:szCs w:val="33"/>
        </w:rPr>
        <w:t>：</w:t>
      </w:r>
      <w:r>
        <w:rPr>
          <w:rFonts w:ascii="Times New Roman" w:eastAsia="仿宋_GB2312" w:hAnsi="Times New Roman"/>
          <w:kern w:val="0"/>
          <w:sz w:val="32"/>
          <w:szCs w:val="33"/>
        </w:rPr>
        <w:t>1</w:t>
      </w:r>
      <w:r>
        <w:rPr>
          <w:rFonts w:ascii="Times New Roman" w:eastAsia="仿宋_GB2312" w:hAnsi="Times New Roman"/>
          <w:kern w:val="0"/>
          <w:sz w:val="32"/>
          <w:szCs w:val="33"/>
        </w:rPr>
        <w:t>万地质灾害精细调查成果的应用，采取更有针对性的举措，精准加强地质灾害风险点位防治工作。要结合精细调查成果，进一步核定地质灾害隐患点及风险区分布及威胁范围、风险等级等，完善更新地质灾害风险评价与区划成果，为</w:t>
      </w:r>
      <w:r>
        <w:rPr>
          <w:rFonts w:ascii="Times New Roman" w:eastAsia="仿宋_GB2312" w:hAnsi="Times New Roman"/>
          <w:kern w:val="0"/>
          <w:sz w:val="32"/>
          <w:szCs w:val="33"/>
        </w:rPr>
        <w:t>“</w:t>
      </w:r>
      <w:r>
        <w:rPr>
          <w:rFonts w:ascii="Times New Roman" w:eastAsia="仿宋_GB2312" w:hAnsi="Times New Roman"/>
          <w:kern w:val="0"/>
          <w:sz w:val="32"/>
          <w:szCs w:val="33"/>
        </w:rPr>
        <w:t>隐患点＋风险区</w:t>
      </w:r>
      <w:r>
        <w:rPr>
          <w:rFonts w:ascii="Times New Roman" w:eastAsia="仿宋_GB2312" w:hAnsi="Times New Roman"/>
          <w:kern w:val="0"/>
          <w:sz w:val="32"/>
          <w:szCs w:val="33"/>
        </w:rPr>
        <w:t>”</w:t>
      </w:r>
      <w:r>
        <w:rPr>
          <w:rFonts w:ascii="Times New Roman" w:eastAsia="仿宋_GB2312" w:hAnsi="Times New Roman"/>
          <w:kern w:val="0"/>
          <w:sz w:val="32"/>
          <w:szCs w:val="33"/>
        </w:rPr>
        <w:t>双控管理和国土空间规划编制更新等提供依据。</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kern w:val="0"/>
          <w:sz w:val="32"/>
          <w:szCs w:val="33"/>
        </w:rPr>
      </w:pPr>
      <w:r>
        <w:rPr>
          <w:rFonts w:ascii="Times New Roman" w:eastAsia="楷体_GB2312" w:hAnsi="Times New Roman"/>
          <w:color w:val="000000"/>
          <w:kern w:val="0"/>
          <w:sz w:val="32"/>
          <w:szCs w:val="32"/>
        </w:rPr>
        <w:t>（三）强化</w:t>
      </w:r>
      <w:r>
        <w:rPr>
          <w:rFonts w:ascii="Times New Roman" w:eastAsia="楷体_GB2312" w:hAnsi="Times New Roman"/>
          <w:kern w:val="0"/>
          <w:sz w:val="32"/>
          <w:szCs w:val="33"/>
        </w:rPr>
        <w:t>地质灾害监测预警</w:t>
      </w:r>
      <w:r>
        <w:rPr>
          <w:rFonts w:ascii="Times New Roman" w:eastAsia="楷体_GB2312" w:hAnsi="Times New Roman"/>
          <w:color w:val="000000"/>
          <w:kern w:val="0"/>
          <w:sz w:val="32"/>
          <w:szCs w:val="32"/>
        </w:rPr>
        <w:t>。</w:t>
      </w:r>
      <w:r>
        <w:rPr>
          <w:rFonts w:ascii="Times New Roman" w:eastAsia="仿宋_GB2312" w:hAnsi="Times New Roman"/>
          <w:kern w:val="0"/>
          <w:sz w:val="32"/>
          <w:szCs w:val="33"/>
        </w:rPr>
        <w:t>各相关镇（园区、街道）要将隐患点纳入群测群防体系，更新完善防灾、监测、预警责任人等信息，压实防灾责任，规范</w:t>
      </w:r>
      <w:r>
        <w:rPr>
          <w:rFonts w:ascii="Times New Roman" w:eastAsia="仿宋_GB2312" w:hAnsi="Times New Roman"/>
          <w:kern w:val="0"/>
          <w:sz w:val="32"/>
          <w:szCs w:val="33"/>
        </w:rPr>
        <w:t>“</w:t>
      </w:r>
      <w:r>
        <w:rPr>
          <w:rFonts w:ascii="Times New Roman" w:eastAsia="仿宋_GB2312" w:hAnsi="Times New Roman"/>
          <w:kern w:val="0"/>
          <w:sz w:val="32"/>
          <w:szCs w:val="33"/>
        </w:rPr>
        <w:t>两卡一案</w:t>
      </w:r>
      <w:r>
        <w:rPr>
          <w:rFonts w:ascii="Times New Roman" w:eastAsia="仿宋_GB2312" w:hAnsi="Times New Roman"/>
          <w:kern w:val="0"/>
          <w:sz w:val="32"/>
          <w:szCs w:val="33"/>
        </w:rPr>
        <w:t>”</w:t>
      </w:r>
      <w:r>
        <w:rPr>
          <w:rFonts w:ascii="Times New Roman" w:eastAsia="仿宋_GB2312" w:hAnsi="Times New Roman"/>
          <w:kern w:val="0"/>
          <w:sz w:val="32"/>
          <w:szCs w:val="33"/>
        </w:rPr>
        <w:t>发放和警示牌设立，筑牢</w:t>
      </w:r>
      <w:proofErr w:type="gramStart"/>
      <w:r>
        <w:rPr>
          <w:rFonts w:ascii="Times New Roman" w:eastAsia="仿宋_GB2312" w:hAnsi="Times New Roman"/>
          <w:kern w:val="0"/>
          <w:sz w:val="32"/>
          <w:szCs w:val="33"/>
        </w:rPr>
        <w:t>防灾第</w:t>
      </w:r>
      <w:proofErr w:type="gramEnd"/>
      <w:r>
        <w:rPr>
          <w:rFonts w:ascii="Times New Roman" w:eastAsia="仿宋_GB2312" w:hAnsi="Times New Roman"/>
          <w:kern w:val="0"/>
          <w:sz w:val="32"/>
          <w:szCs w:val="33"/>
        </w:rPr>
        <w:t>一道防线。市自然资源规划局、数据局要加快推进地质灾害自动化监测系统的建设与应用，实现隐患点、重要不稳定边坡点位专业化</w:t>
      </w:r>
      <w:proofErr w:type="gramStart"/>
      <w:r>
        <w:rPr>
          <w:rFonts w:ascii="Times New Roman" w:eastAsia="仿宋_GB2312" w:hAnsi="Times New Roman"/>
          <w:kern w:val="0"/>
          <w:sz w:val="32"/>
          <w:szCs w:val="33"/>
        </w:rPr>
        <w:t>监测全</w:t>
      </w:r>
      <w:proofErr w:type="gramEnd"/>
      <w:r>
        <w:rPr>
          <w:rFonts w:ascii="Times New Roman" w:eastAsia="仿宋_GB2312" w:hAnsi="Times New Roman"/>
          <w:kern w:val="0"/>
          <w:sz w:val="32"/>
          <w:szCs w:val="33"/>
        </w:rPr>
        <w:t>覆盖，构建</w:t>
      </w:r>
      <w:r>
        <w:rPr>
          <w:rFonts w:ascii="Times New Roman" w:eastAsia="仿宋_GB2312" w:hAnsi="Times New Roman"/>
          <w:kern w:val="0"/>
          <w:sz w:val="32"/>
          <w:szCs w:val="33"/>
        </w:rPr>
        <w:t>“</w:t>
      </w:r>
      <w:r>
        <w:rPr>
          <w:rFonts w:ascii="Times New Roman" w:eastAsia="仿宋_GB2312" w:hAnsi="Times New Roman"/>
          <w:kern w:val="0"/>
          <w:sz w:val="32"/>
          <w:szCs w:val="33"/>
        </w:rPr>
        <w:t>人防</w:t>
      </w:r>
      <w:r>
        <w:rPr>
          <w:rFonts w:ascii="Times New Roman" w:eastAsia="仿宋_GB2312" w:hAnsi="Times New Roman"/>
          <w:kern w:val="0"/>
          <w:sz w:val="32"/>
          <w:szCs w:val="33"/>
        </w:rPr>
        <w:t>+</w:t>
      </w:r>
      <w:r>
        <w:rPr>
          <w:rFonts w:ascii="Times New Roman" w:eastAsia="仿宋_GB2312" w:hAnsi="Times New Roman"/>
          <w:kern w:val="0"/>
          <w:sz w:val="32"/>
          <w:szCs w:val="33"/>
        </w:rPr>
        <w:t>技防</w:t>
      </w:r>
      <w:r>
        <w:rPr>
          <w:rFonts w:ascii="Times New Roman" w:eastAsia="仿宋_GB2312" w:hAnsi="Times New Roman"/>
          <w:kern w:val="0"/>
          <w:sz w:val="32"/>
          <w:szCs w:val="33"/>
        </w:rPr>
        <w:t>”</w:t>
      </w:r>
      <w:r>
        <w:rPr>
          <w:rFonts w:ascii="Times New Roman" w:eastAsia="仿宋_GB2312" w:hAnsi="Times New Roman"/>
          <w:kern w:val="0"/>
          <w:sz w:val="32"/>
          <w:szCs w:val="33"/>
        </w:rPr>
        <w:t>的高质量监测网。市自然资源主管部门要强化与气象、应急等部门的密切协作，持续提升地质灾害气象风险预警预报的精准度和实效性。继续通过高精度</w:t>
      </w:r>
      <w:proofErr w:type="spellStart"/>
      <w:r>
        <w:rPr>
          <w:rFonts w:ascii="Times New Roman" w:eastAsia="仿宋_GB2312" w:hAnsi="Times New Roman"/>
          <w:kern w:val="0"/>
          <w:sz w:val="32"/>
          <w:szCs w:val="33"/>
        </w:rPr>
        <w:t>InSAR</w:t>
      </w:r>
      <w:proofErr w:type="spellEnd"/>
      <w:r>
        <w:rPr>
          <w:rFonts w:ascii="Times New Roman" w:eastAsia="仿宋_GB2312" w:hAnsi="Times New Roman"/>
          <w:kern w:val="0"/>
          <w:sz w:val="32"/>
          <w:szCs w:val="33"/>
        </w:rPr>
        <w:t>监测、基岩标分层标测量、自动化监测等多种技术手段，做好我市地面沉降监测工作。</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sz w:val="32"/>
          <w:szCs w:val="33"/>
        </w:rPr>
      </w:pPr>
      <w:r>
        <w:rPr>
          <w:rFonts w:ascii="Times New Roman" w:eastAsia="楷体_GB2312" w:hAnsi="Times New Roman"/>
          <w:color w:val="000000"/>
          <w:kern w:val="0"/>
          <w:sz w:val="32"/>
          <w:szCs w:val="32"/>
        </w:rPr>
        <w:t>（四）加大地质灾害综合治理力度。</w:t>
      </w:r>
      <w:r>
        <w:rPr>
          <w:rFonts w:ascii="Times New Roman" w:eastAsia="仿宋_GB2312" w:hAnsi="Times New Roman"/>
          <w:kern w:val="0"/>
          <w:sz w:val="32"/>
          <w:szCs w:val="33"/>
        </w:rPr>
        <w:t>各相关镇（园区、街道）</w:t>
      </w:r>
      <w:r>
        <w:rPr>
          <w:rFonts w:ascii="Times New Roman" w:eastAsia="仿宋_GB2312" w:hAnsi="Times New Roman"/>
          <w:sz w:val="32"/>
          <w:szCs w:val="33"/>
        </w:rPr>
        <w:t>要结合实际，因地制宜采取防治措施，把地质灾害综合治理和生态保护修复、乡村振兴、城市更新、重大工程建设等工作紧密结合起来，多渠道筹措资金，推进地质灾害综合治理，有效削减隐患存量。对风险程度高、治理技术可行、经济合理</w:t>
      </w:r>
      <w:r>
        <w:rPr>
          <w:rFonts w:ascii="Times New Roman" w:eastAsia="仿宋_GB2312" w:hAnsi="Times New Roman"/>
          <w:sz w:val="32"/>
          <w:szCs w:val="33"/>
        </w:rPr>
        <w:lastRenderedPageBreak/>
        <w:t>的隐患点及时进行治理，彻底消除隐患；对治理措施相对简单的隐患点，可采取投入少、工期短、见效快的排危除险措施；对治理技术不成熟或成本过高，采取避险搬迁措施降低灾害风险。要加强对地质灾害综合治理工程的监管，确保工程质量和进度，对已完成治理的隐患点要强化动态跟踪监测，确保防治工程长期有效；已实施移民搬迁的隐患点，旧房须全部拆除，坚决防止人员回流，同时做好后续跟踪巡查。</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sz w:val="32"/>
          <w:szCs w:val="33"/>
        </w:rPr>
      </w:pPr>
      <w:r>
        <w:rPr>
          <w:rFonts w:ascii="Times New Roman" w:eastAsia="楷体_GB2312" w:hAnsi="Times New Roman"/>
          <w:color w:val="000000"/>
          <w:kern w:val="0"/>
          <w:sz w:val="32"/>
          <w:szCs w:val="32"/>
        </w:rPr>
        <w:t>（五）强化源头监管。</w:t>
      </w:r>
      <w:r>
        <w:rPr>
          <w:rFonts w:ascii="Times New Roman" w:eastAsia="仿宋_GB2312" w:hAnsi="Times New Roman"/>
          <w:sz w:val="32"/>
          <w:szCs w:val="33"/>
        </w:rPr>
        <w:t>各行业主管部门要加强管理领域内工程切</w:t>
      </w:r>
      <w:proofErr w:type="gramStart"/>
      <w:r>
        <w:rPr>
          <w:rFonts w:ascii="Times New Roman" w:eastAsia="仿宋_GB2312" w:hAnsi="Times New Roman"/>
          <w:sz w:val="32"/>
          <w:szCs w:val="33"/>
        </w:rPr>
        <w:t>坡建设</w:t>
      </w:r>
      <w:proofErr w:type="gramEnd"/>
      <w:r>
        <w:rPr>
          <w:rFonts w:ascii="Times New Roman" w:eastAsia="仿宋_GB2312" w:hAnsi="Times New Roman"/>
          <w:sz w:val="32"/>
          <w:szCs w:val="33"/>
        </w:rPr>
        <w:t>的监管，严格落实滑坡、崩塌地质灾害易发区内建设项目地质灾害危险性评估制度，经评估要配套防治工程建设的，要按</w:t>
      </w:r>
      <w:r>
        <w:rPr>
          <w:rFonts w:ascii="Times New Roman" w:eastAsia="仿宋_GB2312" w:hAnsi="Times New Roman"/>
          <w:sz w:val="32"/>
          <w:szCs w:val="33"/>
        </w:rPr>
        <w:t>“</w:t>
      </w:r>
      <w:r>
        <w:rPr>
          <w:rFonts w:ascii="Times New Roman" w:eastAsia="仿宋_GB2312" w:hAnsi="Times New Roman"/>
          <w:sz w:val="32"/>
          <w:szCs w:val="33"/>
        </w:rPr>
        <w:t>三同时</w:t>
      </w:r>
      <w:r>
        <w:rPr>
          <w:rFonts w:ascii="Times New Roman" w:eastAsia="仿宋_GB2312" w:hAnsi="Times New Roman"/>
          <w:sz w:val="32"/>
          <w:szCs w:val="33"/>
        </w:rPr>
        <w:t>”</w:t>
      </w:r>
      <w:r>
        <w:rPr>
          <w:rFonts w:ascii="Times New Roman" w:eastAsia="仿宋_GB2312" w:hAnsi="Times New Roman"/>
          <w:sz w:val="32"/>
          <w:szCs w:val="33"/>
        </w:rPr>
        <w:t>要求督促落实工程治理措施。各地各部门要按照《关于加强农村建房和零星工程地质灾害防治监管工作的通知》（宜自然资</w:t>
      </w:r>
      <w:proofErr w:type="gramStart"/>
      <w:r>
        <w:rPr>
          <w:rFonts w:ascii="Times New Roman" w:eastAsia="仿宋_GB2312" w:hAnsi="Times New Roman"/>
          <w:sz w:val="32"/>
          <w:szCs w:val="33"/>
        </w:rPr>
        <w:t>规</w:t>
      </w:r>
      <w:proofErr w:type="gramEnd"/>
      <w:r>
        <w:rPr>
          <w:rFonts w:ascii="Times New Roman" w:eastAsia="仿宋_GB2312" w:hAnsi="Times New Roman"/>
          <w:sz w:val="32"/>
          <w:szCs w:val="33"/>
        </w:rPr>
        <w:t>发〔</w:t>
      </w:r>
      <w:r>
        <w:rPr>
          <w:rFonts w:ascii="Times New Roman" w:eastAsia="仿宋_GB2312" w:hAnsi="Times New Roman"/>
          <w:sz w:val="32"/>
          <w:szCs w:val="33"/>
        </w:rPr>
        <w:t>2024</w:t>
      </w:r>
      <w:r>
        <w:rPr>
          <w:rFonts w:ascii="Times New Roman" w:eastAsia="仿宋_GB2312" w:hAnsi="Times New Roman"/>
          <w:sz w:val="32"/>
          <w:szCs w:val="33"/>
        </w:rPr>
        <w:t>〕</w:t>
      </w:r>
      <w:r>
        <w:rPr>
          <w:rFonts w:ascii="Times New Roman" w:eastAsia="仿宋_GB2312" w:hAnsi="Times New Roman"/>
          <w:sz w:val="32"/>
          <w:szCs w:val="33"/>
        </w:rPr>
        <w:t>36</w:t>
      </w:r>
      <w:r>
        <w:rPr>
          <w:rFonts w:ascii="Times New Roman" w:eastAsia="仿宋_GB2312" w:hAnsi="Times New Roman"/>
          <w:sz w:val="32"/>
          <w:szCs w:val="33"/>
        </w:rPr>
        <w:t>号）要求，切实加强镇村道路、厂房、民宿、小型水利等零星工程及宅基地建设的监管，零星工程原则上要避让高风险区，确需切坡的，要加强边坡地质勘察工作，对需治理的应按照</w:t>
      </w:r>
      <w:r>
        <w:rPr>
          <w:rFonts w:ascii="Times New Roman" w:eastAsia="仿宋_GB2312" w:hAnsi="Times New Roman"/>
          <w:sz w:val="32"/>
          <w:szCs w:val="33"/>
        </w:rPr>
        <w:t>“</w:t>
      </w:r>
      <w:r>
        <w:rPr>
          <w:rFonts w:ascii="Times New Roman" w:eastAsia="仿宋_GB2312" w:hAnsi="Times New Roman"/>
          <w:sz w:val="32"/>
          <w:szCs w:val="33"/>
        </w:rPr>
        <w:t>三同时</w:t>
      </w:r>
      <w:r>
        <w:rPr>
          <w:rFonts w:ascii="Times New Roman" w:eastAsia="仿宋_GB2312" w:hAnsi="Times New Roman"/>
          <w:sz w:val="32"/>
          <w:szCs w:val="33"/>
        </w:rPr>
        <w:t>”</w:t>
      </w:r>
      <w:r>
        <w:rPr>
          <w:rFonts w:ascii="Times New Roman" w:eastAsia="仿宋_GB2312" w:hAnsi="Times New Roman"/>
          <w:sz w:val="32"/>
          <w:szCs w:val="33"/>
        </w:rPr>
        <w:t>要求，在主体工程建设</w:t>
      </w:r>
      <w:proofErr w:type="gramStart"/>
      <w:r>
        <w:rPr>
          <w:rFonts w:ascii="Times New Roman" w:eastAsia="仿宋_GB2312" w:hAnsi="Times New Roman"/>
          <w:sz w:val="32"/>
          <w:szCs w:val="33"/>
        </w:rPr>
        <w:t>时配套</w:t>
      </w:r>
      <w:proofErr w:type="gramEnd"/>
      <w:r>
        <w:rPr>
          <w:rFonts w:ascii="Times New Roman" w:eastAsia="仿宋_GB2312" w:hAnsi="Times New Roman"/>
          <w:sz w:val="32"/>
          <w:szCs w:val="33"/>
        </w:rPr>
        <w:t>地质灾害防护除险工程；宅基地审批原则上不得切坡、不得在陡坡（尤其是关闭</w:t>
      </w:r>
      <w:proofErr w:type="gramStart"/>
      <w:r>
        <w:rPr>
          <w:rFonts w:ascii="Times New Roman" w:eastAsia="仿宋_GB2312" w:hAnsi="Times New Roman"/>
          <w:sz w:val="32"/>
          <w:szCs w:val="33"/>
        </w:rPr>
        <w:t>宕</w:t>
      </w:r>
      <w:proofErr w:type="gramEnd"/>
      <w:r>
        <w:rPr>
          <w:rFonts w:ascii="Times New Roman" w:eastAsia="仿宋_GB2312" w:hAnsi="Times New Roman"/>
          <w:sz w:val="32"/>
          <w:szCs w:val="33"/>
        </w:rPr>
        <w:t>口）下建房，确需切坡的，属地政府应当在审批、验收时进行把关，引导居民按照国家有关标准，规范进行设计、施工、验收，同步做好边坡防护除险等工作。对工程建设等人为活动引发的地质灾害，严格按照</w:t>
      </w:r>
      <w:r>
        <w:rPr>
          <w:rFonts w:ascii="Times New Roman" w:eastAsia="仿宋_GB2312" w:hAnsi="Times New Roman"/>
          <w:sz w:val="32"/>
          <w:szCs w:val="33"/>
        </w:rPr>
        <w:t>“</w:t>
      </w:r>
      <w:r>
        <w:rPr>
          <w:rFonts w:ascii="Times New Roman" w:eastAsia="仿宋_GB2312" w:hAnsi="Times New Roman"/>
          <w:sz w:val="32"/>
          <w:szCs w:val="33"/>
        </w:rPr>
        <w:t>谁建设、谁负责、谁引发、谁治理</w:t>
      </w:r>
      <w:r>
        <w:rPr>
          <w:rFonts w:ascii="Times New Roman" w:eastAsia="仿宋_GB2312" w:hAnsi="Times New Roman"/>
          <w:sz w:val="32"/>
          <w:szCs w:val="33"/>
        </w:rPr>
        <w:t>”</w:t>
      </w:r>
      <w:r>
        <w:rPr>
          <w:rFonts w:ascii="Times New Roman" w:eastAsia="仿宋_GB2312" w:hAnsi="Times New Roman"/>
          <w:sz w:val="32"/>
          <w:szCs w:val="33"/>
        </w:rPr>
        <w:t>的原则，督促工程建设单位落实防治主体责任，从源头上降低安全风险。</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kern w:val="0"/>
          <w:sz w:val="32"/>
          <w:szCs w:val="33"/>
        </w:rPr>
      </w:pPr>
      <w:r>
        <w:rPr>
          <w:rFonts w:ascii="Times New Roman" w:eastAsia="楷体_GB2312" w:hAnsi="Times New Roman"/>
          <w:color w:val="000000"/>
          <w:kern w:val="0"/>
          <w:sz w:val="32"/>
          <w:szCs w:val="32"/>
        </w:rPr>
        <w:lastRenderedPageBreak/>
        <w:t>（六）</w:t>
      </w:r>
      <w:r>
        <w:rPr>
          <w:rFonts w:ascii="Times New Roman" w:eastAsia="楷体_GB2312" w:hAnsi="Times New Roman"/>
          <w:kern w:val="0"/>
          <w:sz w:val="32"/>
          <w:szCs w:val="33"/>
        </w:rPr>
        <w:t>开展宣传培训演练。</w:t>
      </w:r>
      <w:r>
        <w:rPr>
          <w:rFonts w:ascii="Times New Roman" w:eastAsia="仿宋_GB2312" w:hAnsi="Times New Roman"/>
          <w:kern w:val="0"/>
          <w:sz w:val="32"/>
          <w:szCs w:val="33"/>
        </w:rPr>
        <w:t>各地要紧紧围绕强化提升基层防灾减灾和应急处置能力要求，组织防灾责任人、群测群防员等开展专业技术培训，提升基层</w:t>
      </w:r>
      <w:proofErr w:type="gramStart"/>
      <w:r>
        <w:rPr>
          <w:rFonts w:ascii="Times New Roman" w:eastAsia="仿宋_GB2312" w:hAnsi="Times New Roman"/>
          <w:kern w:val="0"/>
          <w:sz w:val="32"/>
          <w:szCs w:val="33"/>
        </w:rPr>
        <w:t>地质灾害识灾避灾</w:t>
      </w:r>
      <w:proofErr w:type="gramEnd"/>
      <w:r>
        <w:rPr>
          <w:rFonts w:ascii="Times New Roman" w:eastAsia="仿宋_GB2312" w:hAnsi="Times New Roman"/>
          <w:kern w:val="0"/>
          <w:sz w:val="32"/>
          <w:szCs w:val="33"/>
        </w:rPr>
        <w:t>、监测预警、防御响应及应急处置等方面的防范应对能力。组织开展应急演练，</w:t>
      </w:r>
      <w:proofErr w:type="gramStart"/>
      <w:r>
        <w:rPr>
          <w:rFonts w:ascii="Times New Roman" w:eastAsia="仿宋_GB2312" w:hAnsi="Times New Roman"/>
          <w:kern w:val="0"/>
          <w:sz w:val="32"/>
          <w:szCs w:val="33"/>
        </w:rPr>
        <w:t>提升临灾避险</w:t>
      </w:r>
      <w:proofErr w:type="gramEnd"/>
      <w:r>
        <w:rPr>
          <w:rFonts w:ascii="Times New Roman" w:eastAsia="仿宋_GB2312" w:hAnsi="Times New Roman"/>
          <w:kern w:val="0"/>
          <w:sz w:val="32"/>
          <w:szCs w:val="33"/>
        </w:rPr>
        <w:t>能力。做好科普宣传教育，提升社会公众防灾减灾意识和</w:t>
      </w:r>
      <w:proofErr w:type="gramStart"/>
      <w:r>
        <w:rPr>
          <w:rFonts w:ascii="Times New Roman" w:eastAsia="仿宋_GB2312" w:hAnsi="Times New Roman"/>
          <w:kern w:val="0"/>
          <w:sz w:val="32"/>
          <w:szCs w:val="33"/>
        </w:rPr>
        <w:t>识灾</w:t>
      </w:r>
      <w:proofErr w:type="gramEnd"/>
      <w:r>
        <w:rPr>
          <w:rFonts w:ascii="Times New Roman" w:eastAsia="仿宋_GB2312" w:hAnsi="Times New Roman"/>
          <w:kern w:val="0"/>
          <w:sz w:val="32"/>
          <w:szCs w:val="33"/>
        </w:rPr>
        <w:t>避灾能力。</w:t>
      </w:r>
    </w:p>
    <w:p w:rsidR="006D3E4E" w:rsidRDefault="00287C10">
      <w:pPr>
        <w:widowControl/>
        <w:kinsoku w:val="0"/>
        <w:autoSpaceDE w:val="0"/>
        <w:autoSpaceDN w:val="0"/>
        <w:adjustRightInd w:val="0"/>
        <w:snapToGrid w:val="0"/>
        <w:spacing w:line="600" w:lineRule="exact"/>
        <w:ind w:left="653"/>
        <w:jc w:val="left"/>
        <w:rPr>
          <w:rFonts w:ascii="Times New Roman" w:eastAsia="黑体" w:hAnsi="Times New Roman"/>
          <w:spacing w:val="9"/>
          <w:position w:val="4"/>
          <w:sz w:val="32"/>
          <w:szCs w:val="32"/>
        </w:rPr>
      </w:pPr>
      <w:r>
        <w:rPr>
          <w:rFonts w:ascii="Times New Roman" w:eastAsia="黑体" w:hAnsi="Times New Roman"/>
          <w:color w:val="000000"/>
          <w:spacing w:val="9"/>
          <w:kern w:val="0"/>
          <w:position w:val="4"/>
          <w:sz w:val="32"/>
          <w:szCs w:val="32"/>
        </w:rPr>
        <w:t>五、保障措施</w:t>
      </w:r>
    </w:p>
    <w:p w:rsidR="006D3E4E" w:rsidRDefault="00287C10">
      <w:pPr>
        <w:widowControl/>
        <w:kinsoku w:val="0"/>
        <w:autoSpaceDE w:val="0"/>
        <w:autoSpaceDN w:val="0"/>
        <w:adjustRightInd w:val="0"/>
        <w:snapToGrid w:val="0"/>
        <w:spacing w:line="600" w:lineRule="exact"/>
        <w:ind w:left="3" w:firstLine="636"/>
        <w:jc w:val="left"/>
        <w:rPr>
          <w:rFonts w:ascii="Times New Roman" w:eastAsia="楷体_GB2312" w:hAnsi="Times New Roman"/>
          <w:sz w:val="32"/>
          <w:szCs w:val="32"/>
        </w:rPr>
      </w:pPr>
      <w:r>
        <w:rPr>
          <w:rFonts w:ascii="Times New Roman" w:eastAsia="楷体_GB2312" w:hAnsi="Times New Roman"/>
          <w:color w:val="000000"/>
          <w:kern w:val="0"/>
          <w:sz w:val="32"/>
          <w:szCs w:val="32"/>
        </w:rPr>
        <w:t>（一）加强组织领导，严格落实责任</w:t>
      </w:r>
    </w:p>
    <w:p w:rsidR="006D3E4E" w:rsidRDefault="00287C10">
      <w:pPr>
        <w:autoSpaceDE w:val="0"/>
        <w:autoSpaceDN w:val="0"/>
        <w:adjustRightInd w:val="0"/>
        <w:snapToGrid w:val="0"/>
        <w:spacing w:line="560" w:lineRule="exact"/>
        <w:ind w:firstLineChars="200" w:firstLine="640"/>
        <w:rPr>
          <w:rFonts w:ascii="Times New Roman" w:eastAsia="仿宋_GB2312" w:hAnsi="Times New Roman"/>
          <w:kern w:val="0"/>
          <w:sz w:val="32"/>
          <w:szCs w:val="33"/>
        </w:rPr>
      </w:pPr>
      <w:r>
        <w:rPr>
          <w:rFonts w:ascii="Times New Roman" w:eastAsia="仿宋_GB2312" w:hAnsi="Times New Roman"/>
          <w:kern w:val="0"/>
          <w:sz w:val="32"/>
          <w:szCs w:val="33"/>
        </w:rPr>
        <w:t>各地要充分认识到地质灾害防治工作的特殊重要性，坚持以人民为中心的发展思想，切实提高政治站位，提前谋划部署好今年的地质灾害防治工作，建立健全</w:t>
      </w:r>
      <w:r>
        <w:rPr>
          <w:rFonts w:ascii="Times New Roman" w:eastAsia="仿宋_GB2312" w:hAnsi="Times New Roman"/>
          <w:kern w:val="0"/>
          <w:sz w:val="32"/>
          <w:szCs w:val="33"/>
        </w:rPr>
        <w:t>“</w:t>
      </w:r>
      <w:r>
        <w:rPr>
          <w:rFonts w:ascii="Times New Roman" w:eastAsia="仿宋_GB2312" w:hAnsi="Times New Roman"/>
          <w:kern w:val="0"/>
          <w:sz w:val="32"/>
          <w:szCs w:val="33"/>
        </w:rPr>
        <w:t>党委领导、政府主导、部门协同、社会力量和市场机制广泛参与</w:t>
      </w:r>
      <w:r>
        <w:rPr>
          <w:rFonts w:ascii="Times New Roman" w:eastAsia="仿宋_GB2312" w:hAnsi="Times New Roman"/>
          <w:kern w:val="0"/>
          <w:sz w:val="32"/>
          <w:szCs w:val="33"/>
        </w:rPr>
        <w:t>”</w:t>
      </w:r>
      <w:r>
        <w:rPr>
          <w:rFonts w:ascii="Times New Roman" w:eastAsia="仿宋_GB2312" w:hAnsi="Times New Roman"/>
          <w:kern w:val="0"/>
          <w:sz w:val="32"/>
          <w:szCs w:val="33"/>
        </w:rPr>
        <w:t>的工作格局。发展改革、教育、财政、自然资源规划、住房和城乡建设、交通运输、水利、农业农村、应急管理、气象等有关部门要按照职责分工进一步完善联动协同机制，做好相关行业领域的防治工作。市自然资源规划主管部门要切实履行组织、协调、监督、指导职责，协助同级党委政府落实属地管理责任、相关部门行业责任、生产经营单位防灾主体责任，共同推动做好地质灾害防治工作。</w:t>
      </w:r>
    </w:p>
    <w:p w:rsidR="006D3E4E" w:rsidRDefault="00287C10">
      <w:pPr>
        <w:widowControl/>
        <w:kinsoku w:val="0"/>
        <w:autoSpaceDE w:val="0"/>
        <w:autoSpaceDN w:val="0"/>
        <w:adjustRightInd w:val="0"/>
        <w:snapToGrid w:val="0"/>
        <w:spacing w:line="600" w:lineRule="exact"/>
        <w:ind w:left="3" w:firstLine="636"/>
        <w:jc w:val="left"/>
        <w:rPr>
          <w:rFonts w:ascii="Times New Roman" w:eastAsia="楷体_GB2312" w:hAnsi="Times New Roman"/>
          <w:sz w:val="32"/>
          <w:szCs w:val="32"/>
        </w:rPr>
      </w:pPr>
      <w:r>
        <w:rPr>
          <w:rFonts w:ascii="Times New Roman" w:eastAsia="楷体_GB2312" w:hAnsi="Times New Roman"/>
          <w:color w:val="000000"/>
          <w:kern w:val="0"/>
          <w:sz w:val="32"/>
          <w:szCs w:val="32"/>
        </w:rPr>
        <w:t>（二）加强资金保障，强化全程监管</w:t>
      </w:r>
    </w:p>
    <w:p w:rsidR="006D3E4E" w:rsidRDefault="00287C10">
      <w:pPr>
        <w:widowControl/>
        <w:kinsoku w:val="0"/>
        <w:autoSpaceDE w:val="0"/>
        <w:autoSpaceDN w:val="0"/>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3"/>
        </w:rPr>
        <w:t>各地要加大地质灾害防治资金投入力度，将地质灾害防治工作经费列入本级财政预算，注重地质灾害防治工作与其他重要工作的协同和融合，鼓励社会资金参与地质灾害防治工作。对因工程建设、矿产资源开发等人为活动形成的地质灾害隐患，</w:t>
      </w:r>
      <w:r>
        <w:rPr>
          <w:rFonts w:ascii="Times New Roman" w:eastAsia="仿宋_GB2312" w:hAnsi="Times New Roman"/>
          <w:kern w:val="0"/>
          <w:sz w:val="32"/>
          <w:szCs w:val="33"/>
        </w:rPr>
        <w:lastRenderedPageBreak/>
        <w:t>按照</w:t>
      </w:r>
      <w:r>
        <w:rPr>
          <w:rFonts w:ascii="Times New Roman" w:eastAsia="仿宋_GB2312" w:hAnsi="Times New Roman"/>
          <w:kern w:val="0"/>
          <w:sz w:val="32"/>
          <w:szCs w:val="33"/>
        </w:rPr>
        <w:t>“</w:t>
      </w:r>
      <w:r>
        <w:rPr>
          <w:rFonts w:ascii="Times New Roman" w:eastAsia="仿宋_GB2312" w:hAnsi="Times New Roman"/>
          <w:kern w:val="0"/>
          <w:sz w:val="32"/>
          <w:szCs w:val="33"/>
        </w:rPr>
        <w:t>谁引发、谁治理</w:t>
      </w:r>
      <w:r>
        <w:rPr>
          <w:rFonts w:ascii="Times New Roman" w:eastAsia="仿宋_GB2312" w:hAnsi="Times New Roman"/>
          <w:kern w:val="0"/>
          <w:sz w:val="32"/>
          <w:szCs w:val="33"/>
        </w:rPr>
        <w:t>”</w:t>
      </w:r>
      <w:r>
        <w:rPr>
          <w:rFonts w:ascii="Times New Roman" w:eastAsia="仿宋_GB2312" w:hAnsi="Times New Roman"/>
          <w:kern w:val="0"/>
          <w:sz w:val="32"/>
          <w:szCs w:val="33"/>
        </w:rPr>
        <w:t>的原则，督促相关责任单位和责任人员落实防治责任。</w:t>
      </w:r>
    </w:p>
    <w:p w:rsidR="006D3E4E" w:rsidRDefault="00287C10">
      <w:pPr>
        <w:widowControl/>
        <w:kinsoku w:val="0"/>
        <w:autoSpaceDE w:val="0"/>
        <w:autoSpaceDN w:val="0"/>
        <w:adjustRightInd w:val="0"/>
        <w:snapToGrid w:val="0"/>
        <w:spacing w:line="600" w:lineRule="exact"/>
        <w:ind w:left="3" w:firstLine="636"/>
        <w:jc w:val="left"/>
        <w:rPr>
          <w:rFonts w:ascii="Times New Roman" w:eastAsia="楷体_GB2312" w:hAnsi="Times New Roman"/>
          <w:sz w:val="32"/>
          <w:szCs w:val="32"/>
        </w:rPr>
      </w:pPr>
      <w:r>
        <w:rPr>
          <w:rFonts w:ascii="Times New Roman" w:eastAsia="楷体_GB2312" w:hAnsi="Times New Roman"/>
          <w:color w:val="000000"/>
          <w:kern w:val="0"/>
          <w:sz w:val="32"/>
          <w:szCs w:val="32"/>
        </w:rPr>
        <w:t>（三）加强制度执行，强化预案落实</w:t>
      </w:r>
    </w:p>
    <w:p w:rsidR="006D3E4E" w:rsidRDefault="00287C10">
      <w:pPr>
        <w:widowControl/>
        <w:kinsoku w:val="0"/>
        <w:autoSpaceDE w:val="0"/>
        <w:autoSpaceDN w:val="0"/>
        <w:adjustRightInd w:val="0"/>
        <w:snapToGrid w:val="0"/>
        <w:spacing w:line="600" w:lineRule="exact"/>
        <w:ind w:firstLineChars="200" w:firstLine="640"/>
        <w:jc w:val="left"/>
        <w:rPr>
          <w:rFonts w:ascii="Times New Roman" w:eastAsia="仿宋_GB2312" w:hAnsi="Times New Roman"/>
          <w:kern w:val="0"/>
          <w:sz w:val="32"/>
          <w:szCs w:val="33"/>
        </w:rPr>
      </w:pPr>
      <w:r>
        <w:rPr>
          <w:rFonts w:ascii="Times New Roman" w:eastAsia="仿宋_GB2312" w:hAnsi="Times New Roman"/>
          <w:kern w:val="0"/>
          <w:sz w:val="32"/>
          <w:szCs w:val="33"/>
        </w:rPr>
        <w:t>各地要严格落实地质灾害防治各项工作制度，做好年度群测群防、</w:t>
      </w:r>
      <w:r>
        <w:rPr>
          <w:rFonts w:ascii="Times New Roman" w:eastAsia="仿宋_GB2312" w:hAnsi="Times New Roman"/>
          <w:kern w:val="0"/>
          <w:sz w:val="32"/>
          <w:szCs w:val="33"/>
        </w:rPr>
        <w:t>“</w:t>
      </w:r>
      <w:r>
        <w:rPr>
          <w:rFonts w:ascii="Times New Roman" w:eastAsia="仿宋_GB2312" w:hAnsi="Times New Roman"/>
          <w:kern w:val="0"/>
          <w:sz w:val="32"/>
          <w:szCs w:val="33"/>
        </w:rPr>
        <w:t>三查</w:t>
      </w:r>
      <w:r>
        <w:rPr>
          <w:rFonts w:ascii="Times New Roman" w:eastAsia="仿宋_GB2312" w:hAnsi="Times New Roman"/>
          <w:kern w:val="0"/>
          <w:sz w:val="32"/>
          <w:szCs w:val="33"/>
        </w:rPr>
        <w:t>”</w:t>
      </w:r>
      <w:r>
        <w:rPr>
          <w:rFonts w:ascii="Times New Roman" w:eastAsia="仿宋_GB2312" w:hAnsi="Times New Roman"/>
          <w:kern w:val="0"/>
          <w:sz w:val="32"/>
          <w:szCs w:val="33"/>
        </w:rPr>
        <w:t>、险灾情速报、隐患点认定与核销、工程治理、监测预警等工作。严格按照宜兴市突发地质灾害应急预案的各项要求，落实好</w:t>
      </w:r>
      <w:r>
        <w:rPr>
          <w:rFonts w:ascii="Times New Roman" w:eastAsia="仿宋_GB2312" w:hAnsi="Times New Roman"/>
          <w:kern w:val="0"/>
          <w:sz w:val="32"/>
          <w:szCs w:val="33"/>
        </w:rPr>
        <w:t>“</w:t>
      </w:r>
      <w:r>
        <w:rPr>
          <w:rFonts w:ascii="Times New Roman" w:eastAsia="仿宋_GB2312" w:hAnsi="Times New Roman"/>
          <w:kern w:val="0"/>
          <w:sz w:val="32"/>
          <w:szCs w:val="33"/>
        </w:rPr>
        <w:t>防</w:t>
      </w:r>
      <w:r>
        <w:rPr>
          <w:rFonts w:ascii="Times New Roman" w:eastAsia="仿宋_GB2312" w:hAnsi="Times New Roman"/>
          <w:kern w:val="0"/>
          <w:sz w:val="32"/>
          <w:szCs w:val="33"/>
        </w:rPr>
        <w:t>”</w:t>
      </w:r>
      <w:r>
        <w:rPr>
          <w:rFonts w:ascii="Times New Roman" w:eastAsia="仿宋_GB2312" w:hAnsi="Times New Roman"/>
          <w:kern w:val="0"/>
          <w:sz w:val="32"/>
          <w:szCs w:val="33"/>
        </w:rPr>
        <w:t>和</w:t>
      </w:r>
      <w:r>
        <w:rPr>
          <w:rFonts w:ascii="Times New Roman" w:eastAsia="仿宋_GB2312" w:hAnsi="Times New Roman"/>
          <w:kern w:val="0"/>
          <w:sz w:val="32"/>
          <w:szCs w:val="33"/>
        </w:rPr>
        <w:t>“</w:t>
      </w:r>
      <w:r>
        <w:rPr>
          <w:rFonts w:ascii="Times New Roman" w:eastAsia="仿宋_GB2312" w:hAnsi="Times New Roman"/>
          <w:kern w:val="0"/>
          <w:sz w:val="32"/>
          <w:szCs w:val="33"/>
        </w:rPr>
        <w:t>救</w:t>
      </w:r>
      <w:r>
        <w:rPr>
          <w:rFonts w:ascii="Times New Roman" w:eastAsia="仿宋_GB2312" w:hAnsi="Times New Roman"/>
          <w:kern w:val="0"/>
          <w:sz w:val="32"/>
          <w:szCs w:val="33"/>
        </w:rPr>
        <w:t>”</w:t>
      </w:r>
      <w:r>
        <w:rPr>
          <w:rFonts w:ascii="Times New Roman" w:eastAsia="仿宋_GB2312" w:hAnsi="Times New Roman"/>
          <w:kern w:val="0"/>
          <w:sz w:val="32"/>
          <w:szCs w:val="33"/>
        </w:rPr>
        <w:t>的分工与协调配合机制。汛期严格遵守值班值守、专家驻守、汛期</w:t>
      </w:r>
      <w:r>
        <w:rPr>
          <w:rFonts w:ascii="Times New Roman" w:eastAsia="仿宋_GB2312" w:hAnsi="Times New Roman"/>
          <w:kern w:val="0"/>
          <w:sz w:val="32"/>
          <w:szCs w:val="33"/>
        </w:rPr>
        <w:t>“</w:t>
      </w:r>
      <w:r>
        <w:rPr>
          <w:rFonts w:ascii="Times New Roman" w:eastAsia="仿宋_GB2312" w:hAnsi="Times New Roman"/>
          <w:kern w:val="0"/>
          <w:sz w:val="32"/>
          <w:szCs w:val="33"/>
        </w:rPr>
        <w:t>零报告</w:t>
      </w:r>
      <w:r>
        <w:rPr>
          <w:rFonts w:ascii="Times New Roman" w:eastAsia="仿宋_GB2312" w:hAnsi="Times New Roman"/>
          <w:kern w:val="0"/>
          <w:sz w:val="32"/>
          <w:szCs w:val="33"/>
        </w:rPr>
        <w:t>”</w:t>
      </w:r>
      <w:r>
        <w:rPr>
          <w:rFonts w:ascii="Times New Roman" w:eastAsia="仿宋_GB2312" w:hAnsi="Times New Roman"/>
          <w:kern w:val="0"/>
          <w:sz w:val="32"/>
          <w:szCs w:val="33"/>
        </w:rPr>
        <w:t>等制度，确保各项防灾措施落到实处。</w:t>
      </w:r>
      <w:r>
        <w:rPr>
          <w:rFonts w:ascii="Times New Roman" w:eastAsia="仿宋_GB2312" w:hAnsi="Times New Roman"/>
          <w:color w:val="000000"/>
          <w:kern w:val="0"/>
          <w:sz w:val="32"/>
          <w:szCs w:val="32"/>
        </w:rPr>
        <w:t>（市自然资源规划局</w:t>
      </w:r>
      <w:r>
        <w:rPr>
          <w:rFonts w:ascii="Times New Roman" w:eastAsia="仿宋_GB2312" w:hAnsi="Times New Roman"/>
          <w:color w:val="000000"/>
          <w:kern w:val="0"/>
          <w:sz w:val="32"/>
          <w:szCs w:val="32"/>
        </w:rPr>
        <w:t>24</w:t>
      </w:r>
      <w:r>
        <w:rPr>
          <w:rFonts w:ascii="Times New Roman" w:eastAsia="仿宋_GB2312" w:hAnsi="Times New Roman"/>
          <w:color w:val="000000"/>
          <w:kern w:val="0"/>
          <w:sz w:val="32"/>
          <w:szCs w:val="32"/>
        </w:rPr>
        <w:t>小时值班电话：</w:t>
      </w:r>
      <w:r>
        <w:rPr>
          <w:rFonts w:ascii="Times New Roman" w:eastAsia="仿宋_GB2312" w:hAnsi="Times New Roman"/>
          <w:color w:val="000000"/>
          <w:kern w:val="0"/>
          <w:sz w:val="32"/>
          <w:szCs w:val="32"/>
        </w:rPr>
        <w:t>87902398</w:t>
      </w:r>
      <w:r>
        <w:rPr>
          <w:rFonts w:ascii="Times New Roman" w:eastAsia="仿宋_GB2312" w:hAnsi="Times New Roman"/>
          <w:color w:val="000000"/>
          <w:kern w:val="0"/>
          <w:sz w:val="32"/>
          <w:szCs w:val="32"/>
        </w:rPr>
        <w:t>，传真：</w:t>
      </w:r>
      <w:r>
        <w:rPr>
          <w:rFonts w:ascii="Times New Roman" w:eastAsia="仿宋_GB2312" w:hAnsi="Times New Roman"/>
          <w:color w:val="000000"/>
          <w:kern w:val="0"/>
          <w:sz w:val="32"/>
          <w:szCs w:val="32"/>
        </w:rPr>
        <w:t>87669991</w:t>
      </w:r>
      <w:r>
        <w:rPr>
          <w:rFonts w:ascii="Times New Roman" w:eastAsia="仿宋_GB2312" w:hAnsi="Times New Roman"/>
          <w:color w:val="000000"/>
          <w:kern w:val="0"/>
          <w:sz w:val="32"/>
          <w:szCs w:val="32"/>
        </w:rPr>
        <w:t>）</w:t>
      </w:r>
    </w:p>
    <w:p w:rsidR="006D3E4E" w:rsidRDefault="006D3E4E">
      <w:pPr>
        <w:widowControl/>
        <w:kinsoku w:val="0"/>
        <w:autoSpaceDE w:val="0"/>
        <w:autoSpaceDN w:val="0"/>
        <w:adjustRightInd w:val="0"/>
        <w:snapToGrid w:val="0"/>
        <w:spacing w:line="600" w:lineRule="exact"/>
        <w:jc w:val="left"/>
        <w:rPr>
          <w:rFonts w:ascii="Times New Roman" w:eastAsia="仿宋_GB2312" w:hAnsi="Times New Roman"/>
          <w:sz w:val="32"/>
          <w:szCs w:val="32"/>
        </w:rPr>
      </w:pPr>
    </w:p>
    <w:p w:rsidR="006D3E4E" w:rsidRDefault="00287C10">
      <w:pPr>
        <w:widowControl/>
        <w:kinsoku w:val="0"/>
        <w:autoSpaceDE w:val="0"/>
        <w:autoSpaceDN w:val="0"/>
        <w:adjustRightInd w:val="0"/>
        <w:snapToGrid w:val="0"/>
        <w:spacing w:line="600" w:lineRule="exact"/>
        <w:ind w:left="668"/>
        <w:jc w:val="left"/>
        <w:rPr>
          <w:rFonts w:ascii="Times New Roman" w:eastAsia="仿宋_GB2312" w:hAnsi="Times New Roman"/>
          <w:sz w:val="32"/>
          <w:szCs w:val="32"/>
        </w:rPr>
      </w:pPr>
      <w:r>
        <w:rPr>
          <w:rFonts w:ascii="Times New Roman" w:eastAsia="仿宋_GB2312" w:hAnsi="Times New Roman"/>
          <w:color w:val="000000"/>
          <w:spacing w:val="9"/>
          <w:kern w:val="0"/>
          <w:sz w:val="32"/>
          <w:szCs w:val="32"/>
        </w:rPr>
        <w:t>附</w:t>
      </w:r>
      <w:r>
        <w:rPr>
          <w:rFonts w:ascii="Times New Roman" w:eastAsia="仿宋_GB2312" w:hAnsi="Times New Roman"/>
          <w:color w:val="000000"/>
          <w:spacing w:val="7"/>
          <w:kern w:val="0"/>
          <w:sz w:val="32"/>
          <w:szCs w:val="32"/>
        </w:rPr>
        <w:t>件：</w:t>
      </w:r>
      <w:r>
        <w:rPr>
          <w:rFonts w:ascii="Times New Roman" w:eastAsia="仿宋_GB2312" w:hAnsi="Times New Roman"/>
          <w:color w:val="000000"/>
          <w:spacing w:val="7"/>
          <w:kern w:val="0"/>
          <w:sz w:val="32"/>
          <w:szCs w:val="32"/>
        </w:rPr>
        <w:t>1.</w:t>
      </w:r>
      <w:r>
        <w:rPr>
          <w:rFonts w:ascii="Times New Roman" w:eastAsia="仿宋_GB2312" w:hAnsi="Times New Roman"/>
          <w:color w:val="000000"/>
          <w:spacing w:val="7"/>
          <w:kern w:val="0"/>
          <w:sz w:val="32"/>
          <w:szCs w:val="32"/>
        </w:rPr>
        <w:t>宜兴市地质灾害防治区划表</w:t>
      </w:r>
    </w:p>
    <w:p w:rsidR="006D3E4E" w:rsidRDefault="00287C10">
      <w:pPr>
        <w:widowControl/>
        <w:kinsoku w:val="0"/>
        <w:autoSpaceDE w:val="0"/>
        <w:autoSpaceDN w:val="0"/>
        <w:adjustRightInd w:val="0"/>
        <w:snapToGrid w:val="0"/>
        <w:spacing w:line="600" w:lineRule="exact"/>
        <w:ind w:firstLineChars="500" w:firstLine="1680"/>
        <w:jc w:val="left"/>
        <w:rPr>
          <w:rFonts w:ascii="Times New Roman" w:eastAsia="仿宋_GB2312" w:hAnsi="Times New Roman"/>
          <w:sz w:val="32"/>
          <w:szCs w:val="32"/>
        </w:rPr>
      </w:pPr>
      <w:r>
        <w:rPr>
          <w:rFonts w:ascii="Times New Roman" w:eastAsia="仿宋_GB2312" w:hAnsi="Times New Roman"/>
          <w:color w:val="000000"/>
          <w:spacing w:val="8"/>
          <w:kern w:val="0"/>
          <w:sz w:val="32"/>
          <w:szCs w:val="32"/>
        </w:rPr>
        <w:t>2</w:t>
      </w:r>
      <w:r>
        <w:rPr>
          <w:rFonts w:ascii="Times New Roman" w:eastAsia="仿宋_GB2312" w:hAnsi="Times New Roman"/>
          <w:color w:val="000000"/>
          <w:spacing w:val="5"/>
          <w:kern w:val="0"/>
          <w:sz w:val="32"/>
          <w:szCs w:val="32"/>
        </w:rPr>
        <w:t>.</w:t>
      </w:r>
      <w:r>
        <w:rPr>
          <w:rFonts w:ascii="Times New Roman" w:eastAsia="仿宋_GB2312" w:hAnsi="Times New Roman"/>
          <w:color w:val="000000"/>
          <w:spacing w:val="4"/>
          <w:kern w:val="0"/>
          <w:sz w:val="32"/>
          <w:szCs w:val="32"/>
        </w:rPr>
        <w:t>宜兴市</w:t>
      </w:r>
      <w:r>
        <w:rPr>
          <w:rFonts w:ascii="Times New Roman" w:eastAsia="仿宋_GB2312" w:hAnsi="Times New Roman"/>
          <w:color w:val="000000"/>
          <w:spacing w:val="4"/>
          <w:kern w:val="0"/>
          <w:sz w:val="32"/>
          <w:szCs w:val="32"/>
        </w:rPr>
        <w:t>2025</w:t>
      </w:r>
      <w:r>
        <w:rPr>
          <w:rFonts w:ascii="Times New Roman" w:eastAsia="仿宋_GB2312" w:hAnsi="Times New Roman"/>
          <w:color w:val="000000"/>
          <w:spacing w:val="4"/>
          <w:kern w:val="0"/>
          <w:sz w:val="32"/>
          <w:szCs w:val="32"/>
        </w:rPr>
        <w:t>年重要地质灾害隐患点情况表</w:t>
      </w:r>
    </w:p>
    <w:p w:rsidR="006D3E4E" w:rsidRDefault="006D3E4E">
      <w:pPr>
        <w:rPr>
          <w:rFonts w:ascii="Times New Roman" w:eastAsia="仿宋_GB2312" w:hAnsi="Times New Roman"/>
          <w:snapToGrid w:val="0"/>
          <w:color w:val="000000"/>
          <w:sz w:val="32"/>
          <w:szCs w:val="32"/>
        </w:rPr>
        <w:sectPr w:rsidR="006D3E4E">
          <w:footerReference w:type="even" r:id="rId7"/>
          <w:footerReference w:type="default" r:id="rId8"/>
          <w:pgSz w:w="11906" w:h="16838"/>
          <w:pgMar w:top="1701" w:right="1587" w:bottom="1701" w:left="1587" w:header="851" w:footer="992" w:gutter="0"/>
          <w:cols w:space="425"/>
          <w:docGrid w:type="lines" w:linePitch="312"/>
        </w:sectPr>
      </w:pPr>
    </w:p>
    <w:p w:rsidR="006D3E4E" w:rsidRDefault="00287C10">
      <w:pPr>
        <w:widowControl/>
        <w:kinsoku w:val="0"/>
        <w:autoSpaceDE w:val="0"/>
        <w:autoSpaceDN w:val="0"/>
        <w:adjustRightInd w:val="0"/>
        <w:snapToGrid w:val="0"/>
        <w:spacing w:before="74" w:line="223" w:lineRule="auto"/>
        <w:ind w:left="71"/>
        <w:jc w:val="left"/>
        <w:rPr>
          <w:rFonts w:ascii="Times New Roman" w:eastAsia="黑体" w:hAnsi="Times New Roman"/>
          <w:sz w:val="32"/>
          <w:szCs w:val="32"/>
        </w:rPr>
      </w:pPr>
      <w:r>
        <w:rPr>
          <w:rFonts w:ascii="Times New Roman" w:eastAsia="黑体" w:hAnsi="Times New Roman"/>
          <w:color w:val="000000"/>
          <w:spacing w:val="-11"/>
          <w:kern w:val="0"/>
          <w:sz w:val="32"/>
          <w:szCs w:val="32"/>
        </w:rPr>
        <w:lastRenderedPageBreak/>
        <w:t>附</w:t>
      </w:r>
      <w:r>
        <w:rPr>
          <w:rFonts w:ascii="Times New Roman" w:eastAsia="黑体" w:hAnsi="Times New Roman"/>
          <w:color w:val="000000"/>
          <w:spacing w:val="-8"/>
          <w:kern w:val="0"/>
          <w:sz w:val="32"/>
          <w:szCs w:val="32"/>
        </w:rPr>
        <w:t>件</w:t>
      </w:r>
      <w:r>
        <w:rPr>
          <w:rFonts w:ascii="Times New Roman" w:eastAsia="黑体" w:hAnsi="Times New Roman"/>
          <w:color w:val="000000"/>
          <w:spacing w:val="-8"/>
          <w:kern w:val="0"/>
          <w:sz w:val="32"/>
          <w:szCs w:val="32"/>
        </w:rPr>
        <w:t>1</w:t>
      </w:r>
    </w:p>
    <w:p w:rsidR="006D3E4E" w:rsidRDefault="00287C10">
      <w:pPr>
        <w:widowControl/>
        <w:kinsoku w:val="0"/>
        <w:autoSpaceDE w:val="0"/>
        <w:autoSpaceDN w:val="0"/>
        <w:adjustRightInd w:val="0"/>
        <w:snapToGrid w:val="0"/>
        <w:spacing w:before="64" w:line="184" w:lineRule="auto"/>
        <w:ind w:left="4959"/>
        <w:jc w:val="left"/>
        <w:rPr>
          <w:rFonts w:ascii="Times New Roman" w:eastAsia="方正小标宋_GBK" w:hAnsi="Times New Roman"/>
          <w:sz w:val="36"/>
          <w:szCs w:val="36"/>
        </w:rPr>
      </w:pPr>
      <w:r>
        <w:rPr>
          <w:rFonts w:ascii="Times New Roman" w:eastAsia="方正小标宋_GBK" w:hAnsi="Times New Roman"/>
          <w:color w:val="000000"/>
          <w:spacing w:val="18"/>
          <w:kern w:val="0"/>
          <w:sz w:val="36"/>
          <w:szCs w:val="36"/>
        </w:rPr>
        <w:t>宜</w:t>
      </w:r>
      <w:r>
        <w:rPr>
          <w:rFonts w:ascii="Times New Roman" w:eastAsia="方正小标宋_GBK" w:hAnsi="Times New Roman"/>
          <w:color w:val="000000"/>
          <w:spacing w:val="9"/>
          <w:kern w:val="0"/>
          <w:sz w:val="36"/>
          <w:szCs w:val="36"/>
        </w:rPr>
        <w:t>兴市地质灾害防治区划表</w:t>
      </w:r>
    </w:p>
    <w:p w:rsidR="006D3E4E" w:rsidRDefault="006D3E4E">
      <w:pPr>
        <w:widowControl/>
        <w:kinsoku w:val="0"/>
        <w:autoSpaceDE w:val="0"/>
        <w:autoSpaceDN w:val="0"/>
        <w:adjustRightInd w:val="0"/>
        <w:snapToGrid w:val="0"/>
        <w:spacing w:line="122" w:lineRule="auto"/>
        <w:jc w:val="left"/>
        <w:rPr>
          <w:rFonts w:ascii="Times New Roman" w:hAnsi="Times New Roman"/>
          <w:sz w:val="2"/>
          <w:szCs w:val="21"/>
        </w:rPr>
      </w:pPr>
    </w:p>
    <w:tbl>
      <w:tblPr>
        <w:tblStyle w:val="TableNormal"/>
        <w:tblW w:w="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44"/>
        <w:gridCol w:w="2159"/>
        <w:gridCol w:w="3224"/>
        <w:gridCol w:w="945"/>
        <w:gridCol w:w="2714"/>
        <w:gridCol w:w="3762"/>
      </w:tblGrid>
      <w:tr w:rsidR="006D3E4E">
        <w:trPr>
          <w:trHeight w:val="560"/>
        </w:trPr>
        <w:tc>
          <w:tcPr>
            <w:tcW w:w="94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39" w:line="271" w:lineRule="exact"/>
              <w:ind w:left="284"/>
              <w:jc w:val="left"/>
              <w:rPr>
                <w:rFonts w:ascii="Times New Roman" w:eastAsia="仿宋_GB2312" w:hAnsi="Times New Roman"/>
                <w:kern w:val="0"/>
                <w:sz w:val="20"/>
                <w:szCs w:val="20"/>
              </w:rPr>
            </w:pPr>
            <w:r>
              <w:rPr>
                <w:rFonts w:ascii="Times New Roman" w:eastAsia="仿宋_GB2312" w:hAnsi="Times New Roman"/>
                <w:color w:val="000000"/>
                <w:spacing w:val="-4"/>
                <w:kern w:val="0"/>
                <w:position w:val="4"/>
                <w:sz w:val="20"/>
                <w:szCs w:val="20"/>
              </w:rPr>
              <w:t>防</w:t>
            </w:r>
            <w:r>
              <w:rPr>
                <w:rFonts w:ascii="Times New Roman" w:eastAsia="仿宋_GB2312" w:hAnsi="Times New Roman"/>
                <w:color w:val="000000"/>
                <w:spacing w:val="-3"/>
                <w:kern w:val="0"/>
                <w:position w:val="4"/>
                <w:sz w:val="20"/>
                <w:szCs w:val="20"/>
              </w:rPr>
              <w:t>治</w:t>
            </w:r>
          </w:p>
          <w:p w:rsidR="006D3E4E" w:rsidRDefault="00287C10">
            <w:pPr>
              <w:widowControl/>
              <w:kinsoku w:val="0"/>
              <w:autoSpaceDE w:val="0"/>
              <w:autoSpaceDN w:val="0"/>
              <w:adjustRightInd w:val="0"/>
              <w:snapToGrid w:val="0"/>
              <w:spacing w:line="225" w:lineRule="auto"/>
              <w:ind w:left="267"/>
              <w:jc w:val="left"/>
              <w:rPr>
                <w:rFonts w:ascii="Times New Roman" w:eastAsia="仿宋_GB2312" w:hAnsi="Times New Roman"/>
                <w:kern w:val="0"/>
                <w:sz w:val="20"/>
                <w:szCs w:val="20"/>
              </w:rPr>
            </w:pPr>
            <w:r>
              <w:rPr>
                <w:rFonts w:ascii="Times New Roman" w:eastAsia="仿宋_GB2312" w:hAnsi="Times New Roman"/>
                <w:color w:val="000000"/>
                <w:spacing w:val="5"/>
                <w:kern w:val="0"/>
                <w:sz w:val="20"/>
                <w:szCs w:val="20"/>
              </w:rPr>
              <w:t>分区</w:t>
            </w: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76" w:line="235" w:lineRule="auto"/>
              <w:ind w:left="879"/>
              <w:jc w:val="left"/>
              <w:rPr>
                <w:rFonts w:ascii="Times New Roman" w:eastAsia="仿宋_GB2312" w:hAnsi="Times New Roman"/>
                <w:kern w:val="0"/>
                <w:sz w:val="20"/>
                <w:szCs w:val="20"/>
              </w:rPr>
            </w:pPr>
            <w:r>
              <w:rPr>
                <w:rFonts w:ascii="Times New Roman" w:eastAsia="仿宋_GB2312" w:hAnsi="Times New Roman"/>
                <w:color w:val="000000"/>
                <w:spacing w:val="2"/>
                <w:kern w:val="0"/>
                <w:sz w:val="20"/>
                <w:szCs w:val="20"/>
              </w:rPr>
              <w:t>亚区</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76" w:line="220" w:lineRule="auto"/>
              <w:ind w:left="1196"/>
              <w:jc w:val="left"/>
              <w:rPr>
                <w:rFonts w:ascii="Times New Roman" w:eastAsia="仿宋_GB2312" w:hAnsi="Times New Roman"/>
                <w:kern w:val="0"/>
                <w:sz w:val="20"/>
                <w:szCs w:val="20"/>
              </w:rPr>
            </w:pPr>
            <w:r>
              <w:rPr>
                <w:rFonts w:ascii="Times New Roman" w:eastAsia="仿宋_GB2312" w:hAnsi="Times New Roman"/>
                <w:color w:val="000000"/>
                <w:spacing w:val="8"/>
                <w:kern w:val="0"/>
                <w:sz w:val="20"/>
                <w:szCs w:val="20"/>
              </w:rPr>
              <w:t>分布范围</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40"/>
              <w:ind w:left="110" w:right="60" w:firstLine="166"/>
              <w:jc w:val="left"/>
              <w:rPr>
                <w:rFonts w:ascii="Times New Roman" w:eastAsia="仿宋_GB2312" w:hAnsi="Times New Roman"/>
                <w:kern w:val="0"/>
                <w:sz w:val="20"/>
                <w:szCs w:val="20"/>
              </w:rPr>
            </w:pPr>
            <w:r>
              <w:rPr>
                <w:rFonts w:ascii="Times New Roman" w:eastAsia="仿宋_GB2312" w:hAnsi="Times New Roman"/>
                <w:color w:val="000000"/>
                <w:spacing w:val="2"/>
                <w:kern w:val="0"/>
                <w:sz w:val="20"/>
                <w:szCs w:val="20"/>
              </w:rPr>
              <w:t>面</w:t>
            </w:r>
            <w:r>
              <w:rPr>
                <w:rFonts w:ascii="Times New Roman" w:eastAsia="仿宋_GB2312" w:hAnsi="Times New Roman"/>
                <w:color w:val="000000"/>
                <w:spacing w:val="1"/>
                <w:kern w:val="0"/>
                <w:sz w:val="20"/>
                <w:szCs w:val="20"/>
              </w:rPr>
              <w:t>积</w:t>
            </w:r>
            <w:r>
              <w:rPr>
                <w:rFonts w:ascii="Times New Roman" w:eastAsia="仿宋_GB2312" w:hAnsi="Times New Roman"/>
                <w:color w:val="000000"/>
                <w:spacing w:val="24"/>
                <w:kern w:val="0"/>
                <w:sz w:val="20"/>
                <w:szCs w:val="20"/>
              </w:rPr>
              <w:t>(</w:t>
            </w:r>
            <w:r>
              <w:rPr>
                <w:rFonts w:ascii="Times New Roman" w:eastAsia="仿宋_GB2312" w:hAnsi="Times New Roman"/>
                <w:b/>
                <w:bCs/>
                <w:color w:val="000000"/>
                <w:kern w:val="0"/>
                <w:sz w:val="20"/>
                <w:szCs w:val="20"/>
              </w:rPr>
              <w:t>km</w:t>
            </w:r>
            <w:r>
              <w:rPr>
                <w:rFonts w:ascii="Times New Roman" w:eastAsia="仿宋_GB2312" w:hAnsi="Times New Roman"/>
                <w:b/>
                <w:bCs/>
                <w:color w:val="000000"/>
                <w:spacing w:val="23"/>
                <w:kern w:val="0"/>
                <w:position w:val="6"/>
                <w:sz w:val="13"/>
                <w:szCs w:val="13"/>
              </w:rPr>
              <w:t>2</w:t>
            </w:r>
            <w:r>
              <w:rPr>
                <w:rFonts w:ascii="Times New Roman" w:eastAsia="仿宋_GB2312" w:hAnsi="Times New Roman"/>
                <w:color w:val="000000"/>
                <w:spacing w:val="23"/>
                <w:kern w:val="0"/>
                <w:sz w:val="20"/>
                <w:szCs w:val="20"/>
              </w:rPr>
              <w:t>)</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76" w:line="223" w:lineRule="auto"/>
              <w:ind w:left="538"/>
              <w:jc w:val="left"/>
              <w:rPr>
                <w:rFonts w:ascii="Times New Roman" w:eastAsia="仿宋_GB2312" w:hAnsi="Times New Roman"/>
                <w:kern w:val="0"/>
                <w:sz w:val="20"/>
                <w:szCs w:val="20"/>
              </w:rPr>
            </w:pPr>
            <w:r>
              <w:rPr>
                <w:rFonts w:ascii="Times New Roman" w:eastAsia="仿宋_GB2312" w:hAnsi="Times New Roman"/>
                <w:color w:val="000000"/>
                <w:spacing w:val="8"/>
                <w:kern w:val="0"/>
                <w:sz w:val="20"/>
                <w:szCs w:val="20"/>
              </w:rPr>
              <w:t>防</w:t>
            </w:r>
            <w:r>
              <w:rPr>
                <w:rFonts w:ascii="Times New Roman" w:eastAsia="仿宋_GB2312" w:hAnsi="Times New Roman"/>
                <w:color w:val="000000"/>
                <w:spacing w:val="7"/>
                <w:kern w:val="0"/>
                <w:sz w:val="20"/>
                <w:szCs w:val="20"/>
              </w:rPr>
              <w:t>治重点灾害类型</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76" w:line="223" w:lineRule="auto"/>
              <w:ind w:left="1482"/>
              <w:jc w:val="left"/>
              <w:rPr>
                <w:rFonts w:ascii="Times New Roman" w:eastAsia="仿宋_GB2312" w:hAnsi="Times New Roman"/>
                <w:kern w:val="0"/>
                <w:sz w:val="20"/>
                <w:szCs w:val="20"/>
              </w:rPr>
            </w:pPr>
            <w:r>
              <w:rPr>
                <w:rFonts w:ascii="Times New Roman" w:eastAsia="仿宋_GB2312" w:hAnsi="Times New Roman"/>
                <w:color w:val="000000"/>
                <w:spacing w:val="4"/>
                <w:kern w:val="0"/>
                <w:sz w:val="20"/>
                <w:szCs w:val="20"/>
              </w:rPr>
              <w:t>防治措</w:t>
            </w:r>
            <w:r>
              <w:rPr>
                <w:rFonts w:ascii="Times New Roman" w:eastAsia="仿宋_GB2312" w:hAnsi="Times New Roman"/>
                <w:color w:val="000000"/>
                <w:spacing w:val="3"/>
                <w:kern w:val="0"/>
                <w:sz w:val="20"/>
                <w:szCs w:val="20"/>
              </w:rPr>
              <w:t>施</w:t>
            </w:r>
          </w:p>
        </w:tc>
      </w:tr>
      <w:tr w:rsidR="006D3E4E">
        <w:trPr>
          <w:trHeight w:val="1222"/>
        </w:trPr>
        <w:tc>
          <w:tcPr>
            <w:tcW w:w="94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328"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328"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36" w:lineRule="exact"/>
              <w:ind w:left="303"/>
              <w:jc w:val="left"/>
              <w:rPr>
                <w:rFonts w:ascii="Times New Roman" w:eastAsia="仿宋_GB2312" w:hAnsi="Times New Roman"/>
                <w:kern w:val="0"/>
                <w:sz w:val="17"/>
                <w:szCs w:val="17"/>
              </w:rPr>
            </w:pPr>
            <w:r>
              <w:rPr>
                <w:rFonts w:ascii="Times New Roman" w:eastAsia="仿宋_GB2312" w:hAnsi="Times New Roman"/>
                <w:color w:val="000000"/>
                <w:spacing w:val="3"/>
                <w:kern w:val="0"/>
                <w:position w:val="4"/>
                <w:sz w:val="17"/>
                <w:szCs w:val="17"/>
              </w:rPr>
              <w:t>重</w:t>
            </w:r>
            <w:r>
              <w:rPr>
                <w:rFonts w:ascii="Times New Roman" w:eastAsia="仿宋_GB2312" w:hAnsi="Times New Roman"/>
                <w:color w:val="000000"/>
                <w:spacing w:val="2"/>
                <w:kern w:val="0"/>
                <w:position w:val="4"/>
                <w:sz w:val="17"/>
                <w:szCs w:val="17"/>
              </w:rPr>
              <w:t>点</w:t>
            </w:r>
          </w:p>
          <w:p w:rsidR="006D3E4E" w:rsidRDefault="00287C10">
            <w:pPr>
              <w:widowControl/>
              <w:kinsoku w:val="0"/>
              <w:autoSpaceDE w:val="0"/>
              <w:autoSpaceDN w:val="0"/>
              <w:adjustRightInd w:val="0"/>
              <w:snapToGrid w:val="0"/>
              <w:spacing w:line="225" w:lineRule="auto"/>
              <w:ind w:left="223"/>
              <w:jc w:val="left"/>
              <w:rPr>
                <w:rFonts w:ascii="Times New Roman" w:eastAsia="仿宋_GB2312" w:hAnsi="Times New Roman"/>
                <w:kern w:val="0"/>
                <w:sz w:val="17"/>
                <w:szCs w:val="17"/>
              </w:rPr>
            </w:pPr>
            <w:r>
              <w:rPr>
                <w:rFonts w:ascii="Times New Roman" w:eastAsia="仿宋_GB2312" w:hAnsi="Times New Roman"/>
                <w:color w:val="000000"/>
                <w:spacing w:val="2"/>
                <w:kern w:val="0"/>
                <w:sz w:val="17"/>
                <w:szCs w:val="17"/>
              </w:rPr>
              <w:t>防治区</w:t>
            </w: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345"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66" w:lineRule="auto"/>
              <w:ind w:left="126" w:right="106" w:hanging="6"/>
              <w:jc w:val="left"/>
              <w:rPr>
                <w:rFonts w:ascii="Times New Roman" w:eastAsia="仿宋_GB2312" w:hAnsi="Times New Roman"/>
                <w:kern w:val="0"/>
                <w:sz w:val="17"/>
                <w:szCs w:val="17"/>
              </w:rPr>
            </w:pPr>
            <w:r>
              <w:rPr>
                <w:rFonts w:ascii="Times New Roman" w:eastAsia="仿宋_GB2312" w:hAnsi="Times New Roman"/>
                <w:color w:val="000000"/>
                <w:spacing w:val="29"/>
                <w:kern w:val="0"/>
                <w:sz w:val="17"/>
                <w:szCs w:val="17"/>
              </w:rPr>
              <w:t>南</w:t>
            </w:r>
            <w:r>
              <w:rPr>
                <w:rFonts w:ascii="Times New Roman" w:eastAsia="仿宋_GB2312" w:hAnsi="Times New Roman"/>
                <w:color w:val="000000"/>
                <w:spacing w:val="22"/>
                <w:kern w:val="0"/>
                <w:sz w:val="17"/>
                <w:szCs w:val="17"/>
              </w:rPr>
              <w:t>部低山地质灾害重点</w:t>
            </w:r>
            <w:r>
              <w:rPr>
                <w:rFonts w:ascii="Times New Roman" w:eastAsia="仿宋_GB2312" w:hAnsi="Times New Roman"/>
                <w:color w:val="000000"/>
                <w:spacing w:val="-6"/>
                <w:kern w:val="0"/>
                <w:sz w:val="17"/>
                <w:szCs w:val="17"/>
              </w:rPr>
              <w:t>防</w:t>
            </w:r>
            <w:r>
              <w:rPr>
                <w:rFonts w:ascii="Times New Roman" w:eastAsia="仿宋_GB2312" w:hAnsi="Times New Roman"/>
                <w:color w:val="000000"/>
                <w:spacing w:val="-5"/>
                <w:kern w:val="0"/>
                <w:sz w:val="17"/>
                <w:szCs w:val="17"/>
              </w:rPr>
              <w:t>治区</w:t>
            </w:r>
            <w:r>
              <w:rPr>
                <w:rFonts w:ascii="Times New Roman" w:eastAsia="仿宋_GB2312" w:hAnsi="Times New Roman"/>
                <w:color w:val="000000"/>
                <w:spacing w:val="-5"/>
                <w:kern w:val="0"/>
                <w:sz w:val="17"/>
                <w:szCs w:val="17"/>
              </w:rPr>
              <w:t xml:space="preserve"> ( A1 )</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69" w:line="261" w:lineRule="auto"/>
              <w:ind w:left="112" w:right="105" w:hanging="3"/>
              <w:jc w:val="left"/>
              <w:rPr>
                <w:rFonts w:ascii="Times New Roman" w:eastAsia="仿宋_GB2312" w:hAnsi="Times New Roman"/>
                <w:kern w:val="0"/>
                <w:sz w:val="17"/>
                <w:szCs w:val="17"/>
              </w:rPr>
            </w:pPr>
            <w:proofErr w:type="gramStart"/>
            <w:r>
              <w:rPr>
                <w:rFonts w:ascii="Times New Roman" w:eastAsia="仿宋_GB2312" w:hAnsi="Times New Roman"/>
                <w:color w:val="000000"/>
                <w:spacing w:val="12"/>
                <w:kern w:val="0"/>
                <w:sz w:val="17"/>
                <w:szCs w:val="17"/>
              </w:rPr>
              <w:t>徐舍</w:t>
            </w:r>
            <w:r>
              <w:rPr>
                <w:rFonts w:ascii="Times New Roman" w:eastAsia="仿宋_GB2312" w:hAnsi="Times New Roman"/>
                <w:color w:val="000000"/>
                <w:spacing w:val="6"/>
                <w:kern w:val="0"/>
                <w:sz w:val="17"/>
                <w:szCs w:val="17"/>
              </w:rPr>
              <w:t>镇烟山</w:t>
            </w:r>
            <w:proofErr w:type="gramEnd"/>
            <w:r>
              <w:rPr>
                <w:rFonts w:ascii="Times New Roman" w:eastAsia="仿宋_GB2312" w:hAnsi="Times New Roman"/>
                <w:color w:val="000000"/>
                <w:spacing w:val="6"/>
                <w:kern w:val="0"/>
                <w:sz w:val="17"/>
                <w:szCs w:val="17"/>
              </w:rPr>
              <w:t>、张</w:t>
            </w:r>
            <w:proofErr w:type="gramStart"/>
            <w:r>
              <w:rPr>
                <w:rFonts w:ascii="Times New Roman" w:eastAsia="仿宋_GB2312" w:hAnsi="Times New Roman"/>
                <w:color w:val="000000"/>
                <w:spacing w:val="6"/>
                <w:kern w:val="0"/>
                <w:sz w:val="17"/>
                <w:szCs w:val="17"/>
              </w:rPr>
              <w:t>渚</w:t>
            </w:r>
            <w:proofErr w:type="gramEnd"/>
            <w:r>
              <w:rPr>
                <w:rFonts w:ascii="Times New Roman" w:eastAsia="仿宋_GB2312" w:hAnsi="Times New Roman"/>
                <w:color w:val="000000"/>
                <w:spacing w:val="6"/>
                <w:kern w:val="0"/>
                <w:sz w:val="17"/>
                <w:szCs w:val="17"/>
              </w:rPr>
              <w:t>镇百脚山、葛山、老</w:t>
            </w:r>
            <w:r>
              <w:rPr>
                <w:rFonts w:ascii="Times New Roman" w:eastAsia="仿宋_GB2312" w:hAnsi="Times New Roman"/>
                <w:color w:val="000000"/>
                <w:spacing w:val="12"/>
                <w:kern w:val="0"/>
                <w:sz w:val="17"/>
                <w:szCs w:val="17"/>
              </w:rPr>
              <w:t>虎</w:t>
            </w:r>
            <w:r>
              <w:rPr>
                <w:rFonts w:ascii="Times New Roman" w:eastAsia="仿宋_GB2312" w:hAnsi="Times New Roman"/>
                <w:color w:val="000000"/>
                <w:spacing w:val="9"/>
                <w:kern w:val="0"/>
                <w:sz w:val="17"/>
                <w:szCs w:val="17"/>
              </w:rPr>
              <w:t>山</w:t>
            </w:r>
            <w:r>
              <w:rPr>
                <w:rFonts w:ascii="Times New Roman" w:eastAsia="仿宋_GB2312" w:hAnsi="Times New Roman"/>
                <w:color w:val="000000"/>
                <w:spacing w:val="6"/>
                <w:kern w:val="0"/>
                <w:sz w:val="17"/>
                <w:szCs w:val="17"/>
              </w:rPr>
              <w:t>、</w:t>
            </w:r>
            <w:proofErr w:type="gramStart"/>
            <w:r>
              <w:rPr>
                <w:rFonts w:ascii="Times New Roman" w:eastAsia="仿宋_GB2312" w:hAnsi="Times New Roman"/>
                <w:color w:val="000000"/>
                <w:spacing w:val="6"/>
                <w:kern w:val="0"/>
                <w:sz w:val="17"/>
                <w:szCs w:val="17"/>
              </w:rPr>
              <w:t>浴锅塘</w:t>
            </w:r>
            <w:proofErr w:type="gramEnd"/>
            <w:r>
              <w:rPr>
                <w:rFonts w:ascii="Times New Roman" w:eastAsia="仿宋_GB2312" w:hAnsi="Times New Roman"/>
                <w:color w:val="000000"/>
                <w:spacing w:val="6"/>
                <w:kern w:val="0"/>
                <w:sz w:val="17"/>
                <w:szCs w:val="17"/>
              </w:rPr>
              <w:t>、新街街道老鹰洞、</w:t>
            </w:r>
            <w:proofErr w:type="gramStart"/>
            <w:r>
              <w:rPr>
                <w:rFonts w:ascii="Times New Roman" w:eastAsia="仿宋_GB2312" w:hAnsi="Times New Roman"/>
                <w:color w:val="000000"/>
                <w:spacing w:val="6"/>
                <w:kern w:val="0"/>
                <w:sz w:val="17"/>
                <w:szCs w:val="17"/>
              </w:rPr>
              <w:t>太</w:t>
            </w:r>
            <w:proofErr w:type="gramEnd"/>
            <w:r>
              <w:rPr>
                <w:rFonts w:ascii="Times New Roman" w:eastAsia="仿宋_GB2312" w:hAnsi="Times New Roman"/>
                <w:color w:val="000000"/>
                <w:spacing w:val="6"/>
                <w:kern w:val="0"/>
                <w:sz w:val="17"/>
                <w:szCs w:val="17"/>
              </w:rPr>
              <w:t>华镇砺山、大烟岭、丁蜀镇乌</w:t>
            </w:r>
            <w:r>
              <w:rPr>
                <w:rFonts w:ascii="Times New Roman" w:eastAsia="仿宋_GB2312" w:hAnsi="Times New Roman"/>
                <w:color w:val="000000"/>
                <w:spacing w:val="12"/>
                <w:kern w:val="0"/>
                <w:sz w:val="17"/>
                <w:szCs w:val="17"/>
              </w:rPr>
              <w:t>龟</w:t>
            </w:r>
            <w:r>
              <w:rPr>
                <w:rFonts w:ascii="Times New Roman" w:eastAsia="仿宋_GB2312" w:hAnsi="Times New Roman"/>
                <w:color w:val="000000"/>
                <w:spacing w:val="9"/>
                <w:kern w:val="0"/>
                <w:sz w:val="17"/>
                <w:szCs w:val="17"/>
              </w:rPr>
              <w:t>山</w:t>
            </w:r>
            <w:r>
              <w:rPr>
                <w:rFonts w:ascii="Times New Roman" w:eastAsia="仿宋_GB2312" w:hAnsi="Times New Roman"/>
                <w:color w:val="000000"/>
                <w:spacing w:val="6"/>
                <w:kern w:val="0"/>
                <w:sz w:val="17"/>
                <w:szCs w:val="17"/>
              </w:rPr>
              <w:t>、白泥山及湖㳇镇西部及南部等地</w:t>
            </w:r>
            <w:r>
              <w:rPr>
                <w:rFonts w:ascii="Times New Roman" w:eastAsia="仿宋_GB2312" w:hAnsi="Times New Roman"/>
                <w:color w:val="000000"/>
                <w:spacing w:val="1"/>
                <w:kern w:val="0"/>
                <w:sz w:val="17"/>
                <w:szCs w:val="17"/>
              </w:rPr>
              <w:t>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247"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7"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49" w:line="196" w:lineRule="auto"/>
              <w:ind w:left="287"/>
              <w:jc w:val="left"/>
              <w:rPr>
                <w:rFonts w:ascii="Times New Roman" w:eastAsia="仿宋_GB2312" w:hAnsi="Times New Roman"/>
                <w:kern w:val="0"/>
                <w:sz w:val="17"/>
                <w:szCs w:val="17"/>
              </w:rPr>
            </w:pPr>
            <w:r>
              <w:rPr>
                <w:rFonts w:ascii="Times New Roman" w:eastAsia="仿宋_GB2312" w:hAnsi="Times New Roman"/>
                <w:color w:val="000000"/>
                <w:spacing w:val="-4"/>
                <w:kern w:val="0"/>
                <w:sz w:val="17"/>
                <w:szCs w:val="17"/>
              </w:rPr>
              <w:t>106. 1</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458"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6" w:line="228" w:lineRule="auto"/>
              <w:ind w:left="115"/>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崩</w:t>
            </w:r>
            <w:r>
              <w:rPr>
                <w:rFonts w:ascii="Times New Roman" w:eastAsia="仿宋_GB2312" w:hAnsi="Times New Roman"/>
                <w:color w:val="000000"/>
                <w:spacing w:val="8"/>
                <w:kern w:val="0"/>
                <w:sz w:val="17"/>
                <w:szCs w:val="17"/>
              </w:rPr>
              <w:t>塌、滑坡灾害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69" w:line="259" w:lineRule="auto"/>
              <w:ind w:left="119" w:right="10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开</w:t>
            </w:r>
            <w:r>
              <w:rPr>
                <w:rFonts w:ascii="Times New Roman" w:eastAsia="仿宋_GB2312" w:hAnsi="Times New Roman"/>
                <w:color w:val="000000"/>
                <w:spacing w:val="9"/>
                <w:kern w:val="0"/>
                <w:sz w:val="17"/>
                <w:szCs w:val="17"/>
              </w:rPr>
              <w:t>展</w:t>
            </w:r>
            <w:r>
              <w:rPr>
                <w:rFonts w:ascii="Times New Roman" w:eastAsia="仿宋_GB2312" w:hAnsi="Times New Roman"/>
                <w:color w:val="000000"/>
                <w:spacing w:val="6"/>
                <w:kern w:val="0"/>
                <w:sz w:val="17"/>
                <w:szCs w:val="17"/>
              </w:rPr>
              <w:t>地质灾害精细调查；加强群测群防；加强</w:t>
            </w:r>
            <w:r>
              <w:rPr>
                <w:rFonts w:ascii="Times New Roman" w:eastAsia="仿宋_GB2312" w:hAnsi="Times New Roman"/>
                <w:color w:val="000000"/>
                <w:spacing w:val="12"/>
                <w:kern w:val="0"/>
                <w:sz w:val="17"/>
                <w:szCs w:val="17"/>
              </w:rPr>
              <w:t>专</w:t>
            </w:r>
            <w:r>
              <w:rPr>
                <w:rFonts w:ascii="Times New Roman" w:eastAsia="仿宋_GB2312" w:hAnsi="Times New Roman"/>
                <w:color w:val="000000"/>
                <w:spacing w:val="9"/>
                <w:kern w:val="0"/>
                <w:sz w:val="17"/>
                <w:szCs w:val="17"/>
              </w:rPr>
              <w:t>业</w:t>
            </w:r>
            <w:r>
              <w:rPr>
                <w:rFonts w:ascii="Times New Roman" w:eastAsia="仿宋_GB2312" w:hAnsi="Times New Roman"/>
                <w:color w:val="000000"/>
                <w:spacing w:val="6"/>
                <w:kern w:val="0"/>
                <w:sz w:val="17"/>
                <w:szCs w:val="17"/>
              </w:rPr>
              <w:t>化监测和气象风险预警；对隐患点及高风</w:t>
            </w:r>
            <w:r>
              <w:rPr>
                <w:rFonts w:ascii="Times New Roman" w:eastAsia="仿宋_GB2312" w:hAnsi="Times New Roman"/>
                <w:color w:val="000000"/>
                <w:spacing w:val="12"/>
                <w:kern w:val="0"/>
                <w:sz w:val="17"/>
                <w:szCs w:val="17"/>
              </w:rPr>
              <w:t>险</w:t>
            </w:r>
            <w:r>
              <w:rPr>
                <w:rFonts w:ascii="Times New Roman" w:eastAsia="仿宋_GB2312" w:hAnsi="Times New Roman"/>
                <w:color w:val="000000"/>
                <w:spacing w:val="9"/>
                <w:kern w:val="0"/>
                <w:sz w:val="17"/>
                <w:szCs w:val="17"/>
              </w:rPr>
              <w:t>区</w:t>
            </w:r>
            <w:r>
              <w:rPr>
                <w:rFonts w:ascii="Times New Roman" w:eastAsia="仿宋_GB2312" w:hAnsi="Times New Roman"/>
                <w:color w:val="000000"/>
                <w:spacing w:val="6"/>
                <w:kern w:val="0"/>
                <w:sz w:val="17"/>
                <w:szCs w:val="17"/>
              </w:rPr>
              <w:t>开展综合治理；加强国土空间规划用途控</w:t>
            </w:r>
            <w:r>
              <w:rPr>
                <w:rFonts w:ascii="Times New Roman" w:eastAsia="仿宋_GB2312" w:hAnsi="Times New Roman"/>
                <w:color w:val="000000"/>
                <w:kern w:val="0"/>
                <w:sz w:val="17"/>
                <w:szCs w:val="17"/>
              </w:rPr>
              <w:t>制</w:t>
            </w:r>
          </w:p>
        </w:tc>
      </w:tr>
      <w:tr w:rsidR="006D3E4E">
        <w:trPr>
          <w:trHeight w:val="633"/>
        </w:trPr>
        <w:tc>
          <w:tcPr>
            <w:tcW w:w="944" w:type="dxa"/>
            <w:vMerge/>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rPr>
                <w:rFonts w:ascii="Times New Roman" w:eastAsia="仿宋_GB2312" w:hAnsi="Times New Roman"/>
                <w:kern w:val="0"/>
                <w:sz w:val="20"/>
                <w:szCs w:val="20"/>
              </w:rPr>
            </w:pP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08" w:line="266" w:lineRule="auto"/>
              <w:ind w:left="134" w:right="106" w:hanging="21"/>
              <w:jc w:val="left"/>
              <w:rPr>
                <w:rFonts w:ascii="Times New Roman" w:eastAsia="仿宋_GB2312" w:hAnsi="Times New Roman"/>
                <w:kern w:val="0"/>
                <w:sz w:val="17"/>
                <w:szCs w:val="17"/>
              </w:rPr>
            </w:pPr>
            <w:r>
              <w:rPr>
                <w:rFonts w:ascii="Times New Roman" w:eastAsia="仿宋_GB2312" w:hAnsi="Times New Roman"/>
                <w:color w:val="000000"/>
                <w:spacing w:val="27"/>
                <w:kern w:val="0"/>
                <w:sz w:val="17"/>
                <w:szCs w:val="17"/>
              </w:rPr>
              <w:t>新</w:t>
            </w:r>
            <w:r>
              <w:rPr>
                <w:rFonts w:ascii="Times New Roman" w:eastAsia="仿宋_GB2312" w:hAnsi="Times New Roman"/>
                <w:color w:val="000000"/>
                <w:spacing w:val="23"/>
                <w:kern w:val="0"/>
                <w:sz w:val="17"/>
                <w:szCs w:val="17"/>
              </w:rPr>
              <w:t>建地质灾害重点防治</w:t>
            </w:r>
            <w:r>
              <w:rPr>
                <w:rFonts w:ascii="Times New Roman" w:eastAsia="仿宋_GB2312" w:hAnsi="Times New Roman"/>
                <w:color w:val="000000"/>
                <w:spacing w:val="1"/>
                <w:kern w:val="0"/>
                <w:sz w:val="17"/>
                <w:szCs w:val="17"/>
              </w:rPr>
              <w:t>区</w:t>
            </w:r>
            <w:r>
              <w:rPr>
                <w:rFonts w:ascii="Times New Roman" w:eastAsia="仿宋_GB2312" w:hAnsi="Times New Roman"/>
                <w:color w:val="000000"/>
                <w:spacing w:val="1"/>
                <w:kern w:val="0"/>
                <w:sz w:val="17"/>
                <w:szCs w:val="17"/>
              </w:rPr>
              <w:t xml:space="preserve"> ( </w:t>
            </w:r>
            <w:r>
              <w:rPr>
                <w:rFonts w:ascii="Times New Roman" w:eastAsia="仿宋_GB2312" w:hAnsi="Times New Roman"/>
                <w:color w:val="000000"/>
                <w:kern w:val="0"/>
                <w:sz w:val="17"/>
                <w:szCs w:val="17"/>
              </w:rPr>
              <w:t>A2)</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5" w:line="228" w:lineRule="auto"/>
              <w:ind w:left="114"/>
              <w:jc w:val="left"/>
              <w:rPr>
                <w:rFonts w:ascii="Times New Roman" w:eastAsia="仿宋_GB2312" w:hAnsi="Times New Roman"/>
                <w:kern w:val="0"/>
                <w:sz w:val="17"/>
                <w:szCs w:val="17"/>
              </w:rPr>
            </w:pPr>
            <w:r>
              <w:rPr>
                <w:rFonts w:ascii="Times New Roman" w:eastAsia="仿宋_GB2312" w:hAnsi="Times New Roman"/>
                <w:color w:val="000000"/>
                <w:spacing w:val="9"/>
                <w:kern w:val="0"/>
                <w:sz w:val="17"/>
                <w:szCs w:val="17"/>
              </w:rPr>
              <w:t>新建镇、</w:t>
            </w:r>
            <w:proofErr w:type="gramStart"/>
            <w:r>
              <w:rPr>
                <w:rFonts w:ascii="Times New Roman" w:eastAsia="仿宋_GB2312" w:hAnsi="Times New Roman"/>
                <w:color w:val="000000"/>
                <w:spacing w:val="9"/>
                <w:kern w:val="0"/>
                <w:sz w:val="17"/>
                <w:szCs w:val="17"/>
              </w:rPr>
              <w:t>杨巷镇</w:t>
            </w:r>
            <w:proofErr w:type="gramEnd"/>
            <w:r>
              <w:rPr>
                <w:rFonts w:ascii="Times New Roman" w:eastAsia="仿宋_GB2312" w:hAnsi="Times New Roman"/>
                <w:color w:val="000000"/>
                <w:spacing w:val="9"/>
                <w:kern w:val="0"/>
                <w:sz w:val="17"/>
                <w:szCs w:val="17"/>
              </w:rPr>
              <w:t>北</w:t>
            </w:r>
            <w:r>
              <w:rPr>
                <w:rFonts w:ascii="Times New Roman" w:eastAsia="仿宋_GB2312" w:hAnsi="Times New Roman"/>
                <w:color w:val="000000"/>
                <w:spacing w:val="8"/>
                <w:kern w:val="0"/>
                <w:sz w:val="17"/>
                <w:szCs w:val="17"/>
              </w:rPr>
              <w:t>部</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56" w:line="199" w:lineRule="auto"/>
              <w:ind w:left="315"/>
              <w:jc w:val="left"/>
              <w:rPr>
                <w:rFonts w:ascii="Times New Roman" w:eastAsia="仿宋_GB2312" w:hAnsi="Times New Roman"/>
                <w:kern w:val="0"/>
                <w:sz w:val="17"/>
                <w:szCs w:val="17"/>
              </w:rPr>
            </w:pPr>
            <w:r>
              <w:rPr>
                <w:rFonts w:ascii="Times New Roman" w:eastAsia="仿宋_GB2312" w:hAnsi="Times New Roman"/>
                <w:color w:val="000000"/>
                <w:spacing w:val="4"/>
                <w:kern w:val="0"/>
                <w:sz w:val="17"/>
                <w:szCs w:val="17"/>
              </w:rPr>
              <w:t>24.</w:t>
            </w:r>
            <w:r>
              <w:rPr>
                <w:rFonts w:ascii="Times New Roman" w:eastAsia="仿宋_GB2312" w:hAnsi="Times New Roman"/>
                <w:color w:val="000000"/>
                <w:spacing w:val="3"/>
                <w:kern w:val="0"/>
                <w:sz w:val="17"/>
                <w:szCs w:val="17"/>
              </w:rPr>
              <w:t>0</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5" w:line="228" w:lineRule="auto"/>
              <w:ind w:left="111"/>
              <w:jc w:val="left"/>
              <w:rPr>
                <w:rFonts w:ascii="Times New Roman" w:eastAsia="仿宋_GB2312" w:hAnsi="Times New Roman"/>
                <w:kern w:val="0"/>
                <w:sz w:val="17"/>
                <w:szCs w:val="17"/>
              </w:rPr>
            </w:pPr>
            <w:r>
              <w:rPr>
                <w:rFonts w:ascii="Times New Roman" w:eastAsia="仿宋_GB2312" w:hAnsi="Times New Roman"/>
                <w:color w:val="000000"/>
                <w:spacing w:val="9"/>
                <w:kern w:val="0"/>
                <w:sz w:val="17"/>
                <w:szCs w:val="17"/>
              </w:rPr>
              <w:t>地面沉降灾害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07" w:line="264" w:lineRule="auto"/>
              <w:ind w:left="111" w:right="107" w:hanging="1"/>
              <w:jc w:val="left"/>
              <w:rPr>
                <w:rFonts w:ascii="Times New Roman" w:eastAsia="仿宋_GB2312" w:hAnsi="Times New Roman"/>
                <w:kern w:val="0"/>
                <w:sz w:val="17"/>
                <w:szCs w:val="17"/>
              </w:rPr>
            </w:pPr>
            <w:r>
              <w:rPr>
                <w:rFonts w:ascii="Times New Roman" w:eastAsia="仿宋_GB2312" w:hAnsi="Times New Roman"/>
                <w:color w:val="000000"/>
                <w:spacing w:val="7"/>
                <w:kern w:val="0"/>
                <w:sz w:val="17"/>
                <w:szCs w:val="17"/>
              </w:rPr>
              <w:t>严格管控地下水开采；合理调整高耗水型产</w:t>
            </w:r>
            <w:r>
              <w:rPr>
                <w:rFonts w:ascii="Times New Roman" w:eastAsia="仿宋_GB2312" w:hAnsi="Times New Roman"/>
                <w:color w:val="000000"/>
                <w:spacing w:val="5"/>
                <w:kern w:val="0"/>
                <w:sz w:val="17"/>
                <w:szCs w:val="17"/>
              </w:rPr>
              <w:t>业</w:t>
            </w:r>
            <w:r>
              <w:rPr>
                <w:rFonts w:ascii="Times New Roman" w:eastAsia="仿宋_GB2312" w:hAnsi="Times New Roman"/>
                <w:color w:val="000000"/>
                <w:spacing w:val="18"/>
                <w:kern w:val="0"/>
                <w:sz w:val="17"/>
                <w:szCs w:val="17"/>
              </w:rPr>
              <w:t>布</w:t>
            </w:r>
            <w:r>
              <w:rPr>
                <w:rFonts w:ascii="Times New Roman" w:eastAsia="仿宋_GB2312" w:hAnsi="Times New Roman"/>
                <w:color w:val="000000"/>
                <w:spacing w:val="9"/>
                <w:kern w:val="0"/>
                <w:sz w:val="17"/>
                <w:szCs w:val="17"/>
              </w:rPr>
              <w:t>局；开展地面沉降专业化监测</w:t>
            </w:r>
          </w:p>
        </w:tc>
      </w:tr>
      <w:tr w:rsidR="006D3E4E">
        <w:trPr>
          <w:trHeight w:val="951"/>
        </w:trPr>
        <w:tc>
          <w:tcPr>
            <w:tcW w:w="94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247"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7"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7"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9"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9"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9"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9"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49"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33" w:lineRule="exact"/>
              <w:ind w:left="307"/>
              <w:jc w:val="left"/>
              <w:rPr>
                <w:rFonts w:ascii="Times New Roman" w:eastAsia="仿宋_GB2312" w:hAnsi="Times New Roman"/>
                <w:kern w:val="0"/>
                <w:sz w:val="17"/>
                <w:szCs w:val="17"/>
              </w:rPr>
            </w:pPr>
            <w:r>
              <w:rPr>
                <w:rFonts w:ascii="Times New Roman" w:eastAsia="仿宋_GB2312" w:hAnsi="Times New Roman"/>
                <w:color w:val="000000"/>
                <w:spacing w:val="1"/>
                <w:kern w:val="0"/>
                <w:position w:val="4"/>
                <w:sz w:val="17"/>
                <w:szCs w:val="17"/>
              </w:rPr>
              <w:t>一</w:t>
            </w:r>
            <w:r>
              <w:rPr>
                <w:rFonts w:ascii="Times New Roman" w:eastAsia="仿宋_GB2312" w:hAnsi="Times New Roman"/>
                <w:color w:val="000000"/>
                <w:kern w:val="0"/>
                <w:position w:val="4"/>
                <w:sz w:val="17"/>
                <w:szCs w:val="17"/>
              </w:rPr>
              <w:t>般</w:t>
            </w:r>
          </w:p>
          <w:p w:rsidR="006D3E4E" w:rsidRDefault="00287C10">
            <w:pPr>
              <w:widowControl/>
              <w:kinsoku w:val="0"/>
              <w:autoSpaceDE w:val="0"/>
              <w:autoSpaceDN w:val="0"/>
              <w:adjustRightInd w:val="0"/>
              <w:snapToGrid w:val="0"/>
              <w:spacing w:line="225" w:lineRule="auto"/>
              <w:ind w:left="223"/>
              <w:jc w:val="left"/>
              <w:rPr>
                <w:rFonts w:ascii="Times New Roman" w:eastAsia="仿宋_GB2312" w:hAnsi="Times New Roman"/>
                <w:kern w:val="0"/>
                <w:sz w:val="17"/>
                <w:szCs w:val="17"/>
              </w:rPr>
            </w:pPr>
            <w:r>
              <w:rPr>
                <w:rFonts w:ascii="Times New Roman" w:eastAsia="仿宋_GB2312" w:hAnsi="Times New Roman"/>
                <w:color w:val="000000"/>
                <w:spacing w:val="2"/>
                <w:kern w:val="0"/>
                <w:sz w:val="17"/>
                <w:szCs w:val="17"/>
              </w:rPr>
              <w:t>防治区</w:t>
            </w: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68" w:line="266" w:lineRule="auto"/>
              <w:ind w:left="126" w:right="106" w:hanging="6"/>
              <w:jc w:val="left"/>
              <w:rPr>
                <w:rFonts w:ascii="Times New Roman" w:eastAsia="仿宋_GB2312" w:hAnsi="Times New Roman"/>
                <w:kern w:val="0"/>
                <w:sz w:val="17"/>
                <w:szCs w:val="17"/>
              </w:rPr>
            </w:pPr>
            <w:r>
              <w:rPr>
                <w:rFonts w:ascii="Times New Roman" w:eastAsia="仿宋_GB2312" w:hAnsi="Times New Roman"/>
                <w:color w:val="000000"/>
                <w:spacing w:val="29"/>
                <w:kern w:val="0"/>
                <w:sz w:val="17"/>
                <w:szCs w:val="17"/>
              </w:rPr>
              <w:t>南</w:t>
            </w:r>
            <w:r>
              <w:rPr>
                <w:rFonts w:ascii="Times New Roman" w:eastAsia="仿宋_GB2312" w:hAnsi="Times New Roman"/>
                <w:color w:val="000000"/>
                <w:spacing w:val="22"/>
                <w:kern w:val="0"/>
                <w:sz w:val="17"/>
                <w:szCs w:val="17"/>
              </w:rPr>
              <w:t>部低山地质灾害一般</w:t>
            </w:r>
            <w:r>
              <w:rPr>
                <w:rFonts w:ascii="Times New Roman" w:eastAsia="仿宋_GB2312" w:hAnsi="Times New Roman"/>
                <w:color w:val="000000"/>
                <w:spacing w:val="-5"/>
                <w:kern w:val="0"/>
                <w:sz w:val="17"/>
                <w:szCs w:val="17"/>
              </w:rPr>
              <w:t>防治区</w:t>
            </w:r>
            <w:r>
              <w:rPr>
                <w:rFonts w:ascii="Times New Roman" w:eastAsia="仿宋_GB2312" w:hAnsi="Times New Roman"/>
                <w:color w:val="000000"/>
                <w:spacing w:val="-5"/>
                <w:kern w:val="0"/>
                <w:sz w:val="17"/>
                <w:szCs w:val="17"/>
              </w:rPr>
              <w:t xml:space="preserve"> ( </w:t>
            </w:r>
            <w:r>
              <w:rPr>
                <w:rFonts w:ascii="Times New Roman" w:eastAsia="仿宋_GB2312" w:hAnsi="Times New Roman"/>
                <w:color w:val="000000"/>
                <w:spacing w:val="-4"/>
                <w:kern w:val="0"/>
                <w:sz w:val="17"/>
                <w:szCs w:val="17"/>
              </w:rPr>
              <w:t>B</w:t>
            </w:r>
            <w:r>
              <w:rPr>
                <w:rFonts w:ascii="Times New Roman" w:eastAsia="仿宋_GB2312" w:hAnsi="Times New Roman"/>
                <w:color w:val="000000"/>
                <w:spacing w:val="-5"/>
                <w:kern w:val="0"/>
                <w:sz w:val="17"/>
                <w:szCs w:val="17"/>
              </w:rPr>
              <w:t>1 )</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51" w:line="261" w:lineRule="auto"/>
              <w:ind w:left="113" w:right="92" w:firstLine="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宜兴</w:t>
            </w:r>
            <w:r>
              <w:rPr>
                <w:rFonts w:ascii="Times New Roman" w:eastAsia="仿宋_GB2312" w:hAnsi="Times New Roman"/>
                <w:color w:val="000000"/>
                <w:spacing w:val="6"/>
                <w:kern w:val="0"/>
                <w:sz w:val="17"/>
                <w:szCs w:val="17"/>
              </w:rPr>
              <w:t>南部山区，包括张</w:t>
            </w:r>
            <w:proofErr w:type="gramStart"/>
            <w:r>
              <w:rPr>
                <w:rFonts w:ascii="Times New Roman" w:eastAsia="仿宋_GB2312" w:hAnsi="Times New Roman"/>
                <w:color w:val="000000"/>
                <w:spacing w:val="6"/>
                <w:kern w:val="0"/>
                <w:sz w:val="17"/>
                <w:szCs w:val="17"/>
              </w:rPr>
              <w:t>渚</w:t>
            </w:r>
            <w:proofErr w:type="gramEnd"/>
            <w:r>
              <w:rPr>
                <w:rFonts w:ascii="Times New Roman" w:eastAsia="仿宋_GB2312" w:hAnsi="Times New Roman"/>
                <w:color w:val="000000"/>
                <w:spacing w:val="6"/>
                <w:kern w:val="0"/>
                <w:sz w:val="17"/>
                <w:szCs w:val="17"/>
              </w:rPr>
              <w:t>镇、太华镇、</w:t>
            </w:r>
            <w:r>
              <w:rPr>
                <w:rFonts w:ascii="Times New Roman" w:eastAsia="仿宋_GB2312" w:hAnsi="Times New Roman"/>
                <w:color w:val="000000"/>
                <w:spacing w:val="12"/>
                <w:kern w:val="0"/>
                <w:sz w:val="17"/>
                <w:szCs w:val="17"/>
              </w:rPr>
              <w:t>丁</w:t>
            </w:r>
            <w:r>
              <w:rPr>
                <w:rFonts w:ascii="Times New Roman" w:eastAsia="仿宋_GB2312" w:hAnsi="Times New Roman"/>
                <w:color w:val="000000"/>
                <w:spacing w:val="8"/>
                <w:kern w:val="0"/>
                <w:sz w:val="17"/>
                <w:szCs w:val="17"/>
              </w:rPr>
              <w:t>蜀</w:t>
            </w:r>
            <w:r>
              <w:rPr>
                <w:rFonts w:ascii="Times New Roman" w:eastAsia="仿宋_GB2312" w:hAnsi="Times New Roman"/>
                <w:color w:val="000000"/>
                <w:spacing w:val="6"/>
                <w:kern w:val="0"/>
                <w:sz w:val="17"/>
                <w:szCs w:val="17"/>
              </w:rPr>
              <w:t>镇、湖㳇镇、</w:t>
            </w:r>
            <w:proofErr w:type="gramStart"/>
            <w:r>
              <w:rPr>
                <w:rFonts w:ascii="Times New Roman" w:eastAsia="仿宋_GB2312" w:hAnsi="Times New Roman"/>
                <w:color w:val="000000"/>
                <w:spacing w:val="6"/>
                <w:kern w:val="0"/>
                <w:sz w:val="17"/>
                <w:szCs w:val="17"/>
              </w:rPr>
              <w:t>徐舍镇</w:t>
            </w:r>
            <w:proofErr w:type="gramEnd"/>
            <w:r>
              <w:rPr>
                <w:rFonts w:ascii="Times New Roman" w:eastAsia="仿宋_GB2312" w:hAnsi="Times New Roman"/>
                <w:color w:val="000000"/>
                <w:spacing w:val="6"/>
                <w:kern w:val="0"/>
                <w:sz w:val="17"/>
                <w:szCs w:val="17"/>
              </w:rPr>
              <w:t>南部、新街街</w:t>
            </w:r>
            <w:r>
              <w:rPr>
                <w:rFonts w:ascii="Times New Roman" w:eastAsia="仿宋_GB2312" w:hAnsi="Times New Roman"/>
                <w:color w:val="000000"/>
                <w:spacing w:val="10"/>
                <w:kern w:val="0"/>
                <w:sz w:val="17"/>
                <w:szCs w:val="17"/>
              </w:rPr>
              <w:t>道</w:t>
            </w:r>
            <w:r>
              <w:rPr>
                <w:rFonts w:ascii="Times New Roman" w:eastAsia="仿宋_GB2312" w:hAnsi="Times New Roman"/>
                <w:color w:val="000000"/>
                <w:spacing w:val="8"/>
                <w:kern w:val="0"/>
                <w:sz w:val="17"/>
                <w:szCs w:val="17"/>
              </w:rPr>
              <w:t>南部等地区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362"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49" w:line="196" w:lineRule="auto"/>
              <w:ind w:left="269"/>
              <w:jc w:val="left"/>
              <w:rPr>
                <w:rFonts w:ascii="Times New Roman" w:eastAsia="仿宋_GB2312" w:hAnsi="Times New Roman"/>
                <w:kern w:val="0"/>
                <w:sz w:val="17"/>
                <w:szCs w:val="17"/>
              </w:rPr>
            </w:pPr>
            <w:r>
              <w:rPr>
                <w:rFonts w:ascii="Times New Roman" w:eastAsia="仿宋_GB2312" w:hAnsi="Times New Roman"/>
                <w:color w:val="000000"/>
                <w:spacing w:val="7"/>
                <w:kern w:val="0"/>
                <w:sz w:val="17"/>
                <w:szCs w:val="17"/>
              </w:rPr>
              <w:t>4</w:t>
            </w:r>
            <w:r>
              <w:rPr>
                <w:rFonts w:ascii="Times New Roman" w:eastAsia="仿宋_GB2312" w:hAnsi="Times New Roman"/>
                <w:color w:val="000000"/>
                <w:spacing w:val="5"/>
                <w:kern w:val="0"/>
                <w:sz w:val="17"/>
                <w:szCs w:val="17"/>
              </w:rPr>
              <w:t>51.8</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51" w:line="261" w:lineRule="auto"/>
              <w:ind w:left="113" w:right="104" w:firstLine="4"/>
              <w:jc w:val="left"/>
              <w:rPr>
                <w:rFonts w:ascii="Times New Roman" w:eastAsia="仿宋_GB2312" w:hAnsi="Times New Roman"/>
                <w:kern w:val="0"/>
                <w:sz w:val="17"/>
                <w:szCs w:val="17"/>
              </w:rPr>
            </w:pPr>
            <w:r>
              <w:rPr>
                <w:rFonts w:ascii="Times New Roman" w:eastAsia="仿宋_GB2312" w:hAnsi="Times New Roman"/>
                <w:color w:val="000000"/>
                <w:spacing w:val="14"/>
                <w:kern w:val="0"/>
                <w:sz w:val="17"/>
                <w:szCs w:val="17"/>
              </w:rPr>
              <w:t>滑</w:t>
            </w:r>
            <w:r>
              <w:rPr>
                <w:rFonts w:ascii="Times New Roman" w:eastAsia="仿宋_GB2312" w:hAnsi="Times New Roman"/>
                <w:color w:val="000000"/>
                <w:spacing w:val="9"/>
                <w:kern w:val="0"/>
                <w:sz w:val="17"/>
                <w:szCs w:val="17"/>
              </w:rPr>
              <w:t>坡</w:t>
            </w:r>
            <w:r>
              <w:rPr>
                <w:rFonts w:ascii="Times New Roman" w:eastAsia="仿宋_GB2312" w:hAnsi="Times New Roman"/>
                <w:color w:val="000000"/>
                <w:spacing w:val="7"/>
                <w:kern w:val="0"/>
                <w:sz w:val="17"/>
                <w:szCs w:val="17"/>
              </w:rPr>
              <w:t>、崩塌灾害、隐伏岩溶区岩</w:t>
            </w:r>
            <w:r>
              <w:rPr>
                <w:rFonts w:ascii="Times New Roman" w:eastAsia="仿宋_GB2312" w:hAnsi="Times New Roman"/>
                <w:color w:val="000000"/>
                <w:spacing w:val="29"/>
                <w:kern w:val="0"/>
                <w:sz w:val="17"/>
                <w:szCs w:val="17"/>
              </w:rPr>
              <w:t>溶</w:t>
            </w:r>
            <w:r>
              <w:rPr>
                <w:rFonts w:ascii="Times New Roman" w:eastAsia="仿宋_GB2312" w:hAnsi="Times New Roman"/>
                <w:color w:val="000000"/>
                <w:spacing w:val="21"/>
                <w:kern w:val="0"/>
                <w:sz w:val="17"/>
                <w:szCs w:val="17"/>
              </w:rPr>
              <w:t>塌陷灾害及地下矿山开采区</w:t>
            </w:r>
            <w:r>
              <w:rPr>
                <w:rFonts w:ascii="Times New Roman" w:eastAsia="仿宋_GB2312" w:hAnsi="Times New Roman"/>
                <w:color w:val="000000"/>
                <w:spacing w:val="9"/>
                <w:kern w:val="0"/>
                <w:sz w:val="17"/>
                <w:szCs w:val="17"/>
              </w:rPr>
              <w:t>采空塌陷灾</w:t>
            </w:r>
            <w:r>
              <w:rPr>
                <w:rFonts w:ascii="Times New Roman" w:eastAsia="仿宋_GB2312" w:hAnsi="Times New Roman"/>
                <w:color w:val="000000"/>
                <w:spacing w:val="7"/>
                <w:kern w:val="0"/>
                <w:sz w:val="17"/>
                <w:szCs w:val="17"/>
              </w:rPr>
              <w:t>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70" w:line="264" w:lineRule="auto"/>
              <w:ind w:left="113" w:right="10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加强</w:t>
            </w:r>
            <w:r>
              <w:rPr>
                <w:rFonts w:ascii="Times New Roman" w:eastAsia="仿宋_GB2312" w:hAnsi="Times New Roman"/>
                <w:color w:val="000000"/>
                <w:spacing w:val="9"/>
                <w:kern w:val="0"/>
                <w:sz w:val="17"/>
                <w:szCs w:val="17"/>
              </w:rPr>
              <w:t>群</w:t>
            </w:r>
            <w:r>
              <w:rPr>
                <w:rFonts w:ascii="Times New Roman" w:eastAsia="仿宋_GB2312" w:hAnsi="Times New Roman"/>
                <w:color w:val="000000"/>
                <w:spacing w:val="6"/>
                <w:kern w:val="0"/>
                <w:sz w:val="17"/>
                <w:szCs w:val="17"/>
              </w:rPr>
              <w:t>测群防；加强专业化监测和气象风险预</w:t>
            </w:r>
            <w:r>
              <w:rPr>
                <w:rFonts w:ascii="Times New Roman" w:eastAsia="仿宋_GB2312" w:hAnsi="Times New Roman"/>
                <w:color w:val="000000"/>
                <w:spacing w:val="18"/>
                <w:kern w:val="0"/>
                <w:sz w:val="17"/>
                <w:szCs w:val="17"/>
              </w:rPr>
              <w:t>警</w:t>
            </w:r>
            <w:r>
              <w:rPr>
                <w:rFonts w:ascii="Times New Roman" w:eastAsia="仿宋_GB2312" w:hAnsi="Times New Roman"/>
                <w:color w:val="000000"/>
                <w:spacing w:val="10"/>
                <w:kern w:val="0"/>
                <w:sz w:val="17"/>
                <w:szCs w:val="17"/>
              </w:rPr>
              <w:t>；</w:t>
            </w:r>
            <w:r>
              <w:rPr>
                <w:rFonts w:ascii="Times New Roman" w:eastAsia="仿宋_GB2312" w:hAnsi="Times New Roman"/>
                <w:color w:val="000000"/>
                <w:spacing w:val="9"/>
                <w:kern w:val="0"/>
                <w:sz w:val="17"/>
                <w:szCs w:val="17"/>
              </w:rPr>
              <w:t>对隐患点及高风险区开展综合治理</w:t>
            </w:r>
          </w:p>
        </w:tc>
      </w:tr>
      <w:tr w:rsidR="006D3E4E">
        <w:trPr>
          <w:trHeight w:val="90"/>
        </w:trPr>
        <w:tc>
          <w:tcPr>
            <w:tcW w:w="944" w:type="dxa"/>
            <w:vMerge/>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rPr>
                <w:rFonts w:ascii="Times New Roman" w:eastAsia="仿宋_GB2312" w:hAnsi="Times New Roman"/>
                <w:kern w:val="0"/>
                <w:sz w:val="20"/>
                <w:szCs w:val="20"/>
              </w:rPr>
            </w:pP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09" w:line="266" w:lineRule="auto"/>
              <w:ind w:left="112" w:right="106"/>
              <w:jc w:val="left"/>
              <w:rPr>
                <w:rFonts w:ascii="Times New Roman" w:eastAsia="仿宋_GB2312" w:hAnsi="Times New Roman"/>
                <w:kern w:val="0"/>
                <w:sz w:val="17"/>
                <w:szCs w:val="17"/>
              </w:rPr>
            </w:pPr>
            <w:proofErr w:type="gramStart"/>
            <w:r>
              <w:rPr>
                <w:rFonts w:ascii="Times New Roman" w:eastAsia="仿宋_GB2312" w:hAnsi="Times New Roman"/>
                <w:color w:val="000000"/>
                <w:spacing w:val="19"/>
                <w:kern w:val="0"/>
                <w:sz w:val="17"/>
                <w:szCs w:val="17"/>
              </w:rPr>
              <w:t>杨</w:t>
            </w:r>
            <w:r>
              <w:rPr>
                <w:rFonts w:ascii="Times New Roman" w:eastAsia="仿宋_GB2312" w:hAnsi="Times New Roman"/>
                <w:color w:val="000000"/>
                <w:spacing w:val="13"/>
                <w:kern w:val="0"/>
                <w:sz w:val="17"/>
                <w:szCs w:val="17"/>
              </w:rPr>
              <w:t>巷金</w:t>
            </w:r>
            <w:proofErr w:type="gramEnd"/>
            <w:r>
              <w:rPr>
                <w:rFonts w:ascii="Times New Roman" w:eastAsia="仿宋_GB2312" w:hAnsi="Times New Roman"/>
                <w:color w:val="000000"/>
                <w:spacing w:val="13"/>
                <w:kern w:val="0"/>
                <w:sz w:val="17"/>
                <w:szCs w:val="17"/>
              </w:rPr>
              <w:t>峰山地质灾害一</w:t>
            </w:r>
            <w:r>
              <w:rPr>
                <w:rFonts w:ascii="Times New Roman" w:eastAsia="仿宋_GB2312" w:hAnsi="Times New Roman"/>
                <w:color w:val="000000"/>
                <w:spacing w:val="9"/>
                <w:kern w:val="0"/>
                <w:sz w:val="17"/>
                <w:szCs w:val="17"/>
              </w:rPr>
              <w:t>般</w:t>
            </w:r>
            <w:r>
              <w:rPr>
                <w:rFonts w:ascii="Times New Roman" w:eastAsia="仿宋_GB2312" w:hAnsi="Times New Roman"/>
                <w:color w:val="000000"/>
                <w:spacing w:val="7"/>
                <w:kern w:val="0"/>
                <w:sz w:val="17"/>
                <w:szCs w:val="17"/>
              </w:rPr>
              <w:t>防治区</w:t>
            </w:r>
            <w:r>
              <w:rPr>
                <w:rFonts w:ascii="Times New Roman" w:eastAsia="仿宋_GB2312" w:hAnsi="Times New Roman"/>
                <w:color w:val="000000"/>
                <w:spacing w:val="7"/>
                <w:kern w:val="0"/>
                <w:sz w:val="17"/>
                <w:szCs w:val="17"/>
              </w:rPr>
              <w:t xml:space="preserve"> ( </w:t>
            </w:r>
            <w:r>
              <w:rPr>
                <w:rFonts w:ascii="Times New Roman" w:eastAsia="仿宋_GB2312" w:hAnsi="Times New Roman"/>
                <w:color w:val="000000"/>
                <w:kern w:val="0"/>
                <w:sz w:val="17"/>
                <w:szCs w:val="17"/>
              </w:rPr>
              <w:t>B</w:t>
            </w:r>
            <w:r>
              <w:rPr>
                <w:rFonts w:ascii="Times New Roman" w:eastAsia="仿宋_GB2312" w:hAnsi="Times New Roman"/>
                <w:color w:val="000000"/>
                <w:spacing w:val="7"/>
                <w:kern w:val="0"/>
                <w:sz w:val="17"/>
                <w:szCs w:val="17"/>
              </w:rPr>
              <w:t>2)</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10" w:line="266" w:lineRule="auto"/>
              <w:ind w:left="133" w:right="105" w:hanging="19"/>
              <w:jc w:val="left"/>
              <w:rPr>
                <w:rFonts w:ascii="Times New Roman" w:eastAsia="仿宋_GB2312" w:hAnsi="Times New Roman"/>
                <w:kern w:val="0"/>
                <w:sz w:val="17"/>
                <w:szCs w:val="17"/>
              </w:rPr>
            </w:pPr>
            <w:proofErr w:type="gramStart"/>
            <w:r>
              <w:rPr>
                <w:rFonts w:ascii="Times New Roman" w:eastAsia="仿宋_GB2312" w:hAnsi="Times New Roman"/>
                <w:color w:val="000000"/>
                <w:spacing w:val="12"/>
                <w:kern w:val="0"/>
                <w:sz w:val="17"/>
                <w:szCs w:val="17"/>
              </w:rPr>
              <w:t>杨</w:t>
            </w:r>
            <w:r>
              <w:rPr>
                <w:rFonts w:ascii="Times New Roman" w:eastAsia="仿宋_GB2312" w:hAnsi="Times New Roman"/>
                <w:color w:val="000000"/>
                <w:spacing w:val="7"/>
                <w:kern w:val="0"/>
                <w:sz w:val="17"/>
                <w:szCs w:val="17"/>
              </w:rPr>
              <w:t>巷</w:t>
            </w:r>
            <w:r>
              <w:rPr>
                <w:rFonts w:ascii="Times New Roman" w:eastAsia="仿宋_GB2312" w:hAnsi="Times New Roman"/>
                <w:color w:val="000000"/>
                <w:spacing w:val="6"/>
                <w:kern w:val="0"/>
                <w:sz w:val="17"/>
                <w:szCs w:val="17"/>
              </w:rPr>
              <w:t>镇</w:t>
            </w:r>
            <w:proofErr w:type="gramEnd"/>
            <w:r>
              <w:rPr>
                <w:rFonts w:ascii="Times New Roman" w:eastAsia="仿宋_GB2312" w:hAnsi="Times New Roman"/>
                <w:color w:val="000000"/>
                <w:spacing w:val="6"/>
                <w:kern w:val="0"/>
                <w:sz w:val="17"/>
                <w:szCs w:val="17"/>
              </w:rPr>
              <w:t>金峰山、安乐山、黄土山、</w:t>
            </w:r>
            <w:proofErr w:type="gramStart"/>
            <w:r>
              <w:rPr>
                <w:rFonts w:ascii="Times New Roman" w:eastAsia="仿宋_GB2312" w:hAnsi="Times New Roman"/>
                <w:color w:val="000000"/>
                <w:spacing w:val="6"/>
                <w:kern w:val="0"/>
                <w:sz w:val="17"/>
                <w:szCs w:val="17"/>
              </w:rPr>
              <w:t>琅</w:t>
            </w:r>
            <w:proofErr w:type="gramEnd"/>
            <w:r>
              <w:rPr>
                <w:rFonts w:ascii="Times New Roman" w:eastAsia="仿宋_GB2312" w:hAnsi="Times New Roman"/>
                <w:color w:val="000000"/>
                <w:spacing w:val="6"/>
                <w:kern w:val="0"/>
                <w:sz w:val="17"/>
                <w:szCs w:val="17"/>
              </w:rPr>
              <w:t>玕</w:t>
            </w:r>
            <w:r>
              <w:rPr>
                <w:rFonts w:ascii="Times New Roman" w:eastAsia="仿宋_GB2312" w:hAnsi="Times New Roman"/>
                <w:color w:val="000000"/>
                <w:spacing w:val="4"/>
                <w:kern w:val="0"/>
                <w:sz w:val="17"/>
                <w:szCs w:val="17"/>
              </w:rPr>
              <w:t>山</w:t>
            </w:r>
            <w:r>
              <w:rPr>
                <w:rFonts w:ascii="Times New Roman" w:eastAsia="仿宋_GB2312" w:hAnsi="Times New Roman"/>
                <w:color w:val="000000"/>
                <w:spacing w:val="2"/>
                <w:kern w:val="0"/>
                <w:sz w:val="17"/>
                <w:szCs w:val="17"/>
              </w:rPr>
              <w:t>等地区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56" w:line="196" w:lineRule="auto"/>
              <w:ind w:left="365"/>
              <w:jc w:val="left"/>
              <w:rPr>
                <w:rFonts w:ascii="Times New Roman" w:eastAsia="仿宋_GB2312" w:hAnsi="Times New Roman"/>
                <w:kern w:val="0"/>
                <w:sz w:val="17"/>
                <w:szCs w:val="17"/>
              </w:rPr>
            </w:pPr>
            <w:r>
              <w:rPr>
                <w:rFonts w:ascii="Times New Roman" w:eastAsia="仿宋_GB2312" w:hAnsi="Times New Roman"/>
                <w:color w:val="000000"/>
                <w:spacing w:val="8"/>
                <w:kern w:val="0"/>
                <w:sz w:val="17"/>
                <w:szCs w:val="17"/>
              </w:rPr>
              <w:t>6</w:t>
            </w:r>
            <w:r>
              <w:rPr>
                <w:rFonts w:ascii="Times New Roman" w:eastAsia="仿宋_GB2312" w:hAnsi="Times New Roman"/>
                <w:color w:val="000000"/>
                <w:spacing w:val="7"/>
                <w:kern w:val="0"/>
                <w:sz w:val="17"/>
                <w:szCs w:val="17"/>
              </w:rPr>
              <w:t>.1</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5" w:line="228" w:lineRule="auto"/>
              <w:ind w:left="117"/>
              <w:jc w:val="left"/>
              <w:rPr>
                <w:rFonts w:ascii="Times New Roman" w:eastAsia="仿宋_GB2312" w:hAnsi="Times New Roman"/>
                <w:kern w:val="0"/>
                <w:sz w:val="17"/>
                <w:szCs w:val="17"/>
              </w:rPr>
            </w:pPr>
            <w:r>
              <w:rPr>
                <w:rFonts w:ascii="Times New Roman" w:eastAsia="仿宋_GB2312" w:hAnsi="Times New Roman"/>
                <w:color w:val="000000"/>
                <w:spacing w:val="10"/>
                <w:kern w:val="0"/>
                <w:sz w:val="17"/>
                <w:szCs w:val="17"/>
              </w:rPr>
              <w:t>滑</w:t>
            </w:r>
            <w:r>
              <w:rPr>
                <w:rFonts w:ascii="Times New Roman" w:eastAsia="仿宋_GB2312" w:hAnsi="Times New Roman"/>
                <w:color w:val="000000"/>
                <w:spacing w:val="8"/>
                <w:kern w:val="0"/>
                <w:sz w:val="17"/>
                <w:szCs w:val="17"/>
              </w:rPr>
              <w:t>坡、崩塌灾害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09" w:line="264" w:lineRule="auto"/>
              <w:ind w:left="113" w:right="10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加强</w:t>
            </w:r>
            <w:r>
              <w:rPr>
                <w:rFonts w:ascii="Times New Roman" w:eastAsia="仿宋_GB2312" w:hAnsi="Times New Roman"/>
                <w:color w:val="000000"/>
                <w:spacing w:val="9"/>
                <w:kern w:val="0"/>
                <w:sz w:val="17"/>
                <w:szCs w:val="17"/>
              </w:rPr>
              <w:t>群</w:t>
            </w:r>
            <w:r>
              <w:rPr>
                <w:rFonts w:ascii="Times New Roman" w:eastAsia="仿宋_GB2312" w:hAnsi="Times New Roman"/>
                <w:color w:val="000000"/>
                <w:spacing w:val="6"/>
                <w:kern w:val="0"/>
                <w:sz w:val="17"/>
                <w:szCs w:val="17"/>
              </w:rPr>
              <w:t>测群防；加强专业化监测和气象风险预</w:t>
            </w:r>
            <w:r>
              <w:rPr>
                <w:rFonts w:ascii="Times New Roman" w:eastAsia="仿宋_GB2312" w:hAnsi="Times New Roman"/>
                <w:color w:val="000000"/>
                <w:spacing w:val="3"/>
                <w:kern w:val="0"/>
                <w:sz w:val="17"/>
                <w:szCs w:val="17"/>
              </w:rPr>
              <w:t>警</w:t>
            </w:r>
          </w:p>
        </w:tc>
      </w:tr>
      <w:tr w:rsidR="006D3E4E">
        <w:trPr>
          <w:trHeight w:val="862"/>
        </w:trPr>
        <w:tc>
          <w:tcPr>
            <w:tcW w:w="944" w:type="dxa"/>
            <w:vMerge/>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rPr>
                <w:rFonts w:ascii="Times New Roman" w:eastAsia="仿宋_GB2312" w:hAnsi="Times New Roman"/>
                <w:kern w:val="0"/>
                <w:sz w:val="20"/>
                <w:szCs w:val="20"/>
              </w:rPr>
            </w:pP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3" w:line="266" w:lineRule="auto"/>
              <w:ind w:left="121" w:right="106"/>
              <w:jc w:val="left"/>
              <w:rPr>
                <w:rFonts w:ascii="Times New Roman" w:eastAsia="仿宋_GB2312" w:hAnsi="Times New Roman"/>
                <w:kern w:val="0"/>
                <w:sz w:val="17"/>
                <w:szCs w:val="17"/>
              </w:rPr>
            </w:pPr>
            <w:proofErr w:type="gramStart"/>
            <w:r>
              <w:rPr>
                <w:rFonts w:ascii="Times New Roman" w:eastAsia="仿宋_GB2312" w:hAnsi="Times New Roman"/>
                <w:color w:val="000000"/>
                <w:spacing w:val="27"/>
                <w:kern w:val="0"/>
                <w:sz w:val="17"/>
                <w:szCs w:val="17"/>
              </w:rPr>
              <w:t>屺</w:t>
            </w:r>
            <w:proofErr w:type="gramEnd"/>
            <w:r>
              <w:rPr>
                <w:rFonts w:ascii="Times New Roman" w:eastAsia="仿宋_GB2312" w:hAnsi="Times New Roman"/>
                <w:color w:val="000000"/>
                <w:spacing w:val="22"/>
                <w:kern w:val="0"/>
                <w:sz w:val="17"/>
                <w:szCs w:val="17"/>
              </w:rPr>
              <w:t>亭街道</w:t>
            </w:r>
            <w:proofErr w:type="gramStart"/>
            <w:r>
              <w:rPr>
                <w:rFonts w:ascii="Times New Roman" w:eastAsia="仿宋_GB2312" w:hAnsi="Times New Roman"/>
                <w:color w:val="000000"/>
                <w:spacing w:val="22"/>
                <w:kern w:val="0"/>
                <w:sz w:val="17"/>
                <w:szCs w:val="17"/>
              </w:rPr>
              <w:t>屺</w:t>
            </w:r>
            <w:proofErr w:type="gramEnd"/>
            <w:r>
              <w:rPr>
                <w:rFonts w:ascii="Times New Roman" w:eastAsia="仿宋_GB2312" w:hAnsi="Times New Roman"/>
                <w:color w:val="000000"/>
                <w:spacing w:val="22"/>
                <w:kern w:val="0"/>
                <w:sz w:val="17"/>
                <w:szCs w:val="17"/>
              </w:rPr>
              <w:t>山地质灾害</w:t>
            </w:r>
            <w:r>
              <w:rPr>
                <w:rFonts w:ascii="Times New Roman" w:eastAsia="仿宋_GB2312" w:hAnsi="Times New Roman"/>
                <w:color w:val="000000"/>
                <w:spacing w:val="-2"/>
                <w:kern w:val="0"/>
                <w:sz w:val="17"/>
                <w:szCs w:val="17"/>
              </w:rPr>
              <w:t>一般防治区</w:t>
            </w:r>
            <w:r>
              <w:rPr>
                <w:rFonts w:ascii="Times New Roman" w:eastAsia="仿宋_GB2312" w:hAnsi="Times New Roman"/>
                <w:color w:val="000000"/>
                <w:spacing w:val="-2"/>
                <w:kern w:val="0"/>
                <w:sz w:val="17"/>
                <w:szCs w:val="17"/>
              </w:rPr>
              <w:t xml:space="preserve"> ( B3 )</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4" w:line="266" w:lineRule="auto"/>
              <w:ind w:left="113" w:right="92" w:firstLine="9"/>
              <w:jc w:val="left"/>
              <w:rPr>
                <w:rFonts w:ascii="Times New Roman" w:eastAsia="仿宋_GB2312" w:hAnsi="Times New Roman"/>
                <w:kern w:val="0"/>
                <w:sz w:val="17"/>
                <w:szCs w:val="17"/>
              </w:rPr>
            </w:pPr>
            <w:proofErr w:type="gramStart"/>
            <w:r>
              <w:rPr>
                <w:rFonts w:ascii="Times New Roman" w:eastAsia="仿宋_GB2312" w:hAnsi="Times New Roman"/>
                <w:color w:val="000000"/>
                <w:spacing w:val="12"/>
                <w:kern w:val="0"/>
                <w:sz w:val="17"/>
                <w:szCs w:val="17"/>
              </w:rPr>
              <w:t>屺</w:t>
            </w:r>
            <w:proofErr w:type="gramEnd"/>
            <w:r>
              <w:rPr>
                <w:rFonts w:ascii="Times New Roman" w:eastAsia="仿宋_GB2312" w:hAnsi="Times New Roman"/>
                <w:color w:val="000000"/>
                <w:spacing w:val="10"/>
                <w:kern w:val="0"/>
                <w:sz w:val="17"/>
                <w:szCs w:val="17"/>
              </w:rPr>
              <w:t>亭</w:t>
            </w:r>
            <w:r>
              <w:rPr>
                <w:rFonts w:ascii="Times New Roman" w:eastAsia="仿宋_GB2312" w:hAnsi="Times New Roman"/>
                <w:color w:val="000000"/>
                <w:spacing w:val="6"/>
                <w:kern w:val="0"/>
                <w:sz w:val="17"/>
                <w:szCs w:val="17"/>
              </w:rPr>
              <w:t>街道</w:t>
            </w:r>
            <w:proofErr w:type="gramStart"/>
            <w:r>
              <w:rPr>
                <w:rFonts w:ascii="Times New Roman" w:eastAsia="仿宋_GB2312" w:hAnsi="Times New Roman"/>
                <w:color w:val="000000"/>
                <w:spacing w:val="6"/>
                <w:kern w:val="0"/>
                <w:sz w:val="17"/>
                <w:szCs w:val="17"/>
              </w:rPr>
              <w:t>屺</w:t>
            </w:r>
            <w:proofErr w:type="gramEnd"/>
            <w:r>
              <w:rPr>
                <w:rFonts w:ascii="Times New Roman" w:eastAsia="仿宋_GB2312" w:hAnsi="Times New Roman"/>
                <w:color w:val="000000"/>
                <w:spacing w:val="6"/>
                <w:kern w:val="0"/>
                <w:sz w:val="17"/>
                <w:szCs w:val="17"/>
              </w:rPr>
              <w:t>山、虞山、鹅</w:t>
            </w:r>
            <w:proofErr w:type="gramStart"/>
            <w:r>
              <w:rPr>
                <w:rFonts w:ascii="Times New Roman" w:eastAsia="仿宋_GB2312" w:hAnsi="Times New Roman"/>
                <w:color w:val="000000"/>
                <w:spacing w:val="6"/>
                <w:kern w:val="0"/>
                <w:sz w:val="17"/>
                <w:szCs w:val="17"/>
              </w:rPr>
              <w:t>窠</w:t>
            </w:r>
            <w:proofErr w:type="gramEnd"/>
            <w:r>
              <w:rPr>
                <w:rFonts w:ascii="Times New Roman" w:eastAsia="仿宋_GB2312" w:hAnsi="Times New Roman"/>
                <w:color w:val="000000"/>
                <w:spacing w:val="6"/>
                <w:kern w:val="0"/>
                <w:sz w:val="17"/>
                <w:szCs w:val="17"/>
              </w:rPr>
              <w:t>山、蒋山、</w:t>
            </w:r>
            <w:r>
              <w:rPr>
                <w:rFonts w:ascii="Times New Roman" w:eastAsia="仿宋_GB2312" w:hAnsi="Times New Roman"/>
                <w:color w:val="000000"/>
                <w:spacing w:val="4"/>
                <w:kern w:val="0"/>
                <w:sz w:val="17"/>
                <w:szCs w:val="17"/>
              </w:rPr>
              <w:t>李山、保安山、阳山、</w:t>
            </w:r>
            <w:proofErr w:type="gramStart"/>
            <w:r>
              <w:rPr>
                <w:rFonts w:ascii="Times New Roman" w:eastAsia="仿宋_GB2312" w:hAnsi="Times New Roman"/>
                <w:color w:val="000000"/>
                <w:spacing w:val="4"/>
                <w:kern w:val="0"/>
                <w:sz w:val="17"/>
                <w:szCs w:val="17"/>
              </w:rPr>
              <w:t>架弓山</w:t>
            </w:r>
            <w:proofErr w:type="gramEnd"/>
            <w:r>
              <w:rPr>
                <w:rFonts w:ascii="Times New Roman" w:eastAsia="仿宋_GB2312" w:hAnsi="Times New Roman"/>
                <w:color w:val="000000"/>
                <w:spacing w:val="4"/>
                <w:kern w:val="0"/>
                <w:sz w:val="17"/>
                <w:szCs w:val="17"/>
              </w:rPr>
              <w:t>等地</w:t>
            </w:r>
            <w:r>
              <w:rPr>
                <w:rFonts w:ascii="Times New Roman" w:eastAsia="仿宋_GB2312" w:hAnsi="Times New Roman"/>
                <w:color w:val="000000"/>
                <w:spacing w:val="1"/>
                <w:kern w:val="0"/>
                <w:sz w:val="17"/>
                <w:szCs w:val="17"/>
              </w:rPr>
              <w:t>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319"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49" w:line="199" w:lineRule="auto"/>
              <w:ind w:left="360"/>
              <w:jc w:val="left"/>
              <w:rPr>
                <w:rFonts w:ascii="Times New Roman" w:eastAsia="仿宋_GB2312" w:hAnsi="Times New Roman"/>
                <w:kern w:val="0"/>
                <w:sz w:val="17"/>
                <w:szCs w:val="17"/>
              </w:rPr>
            </w:pPr>
            <w:r>
              <w:rPr>
                <w:rFonts w:ascii="Times New Roman" w:eastAsia="仿宋_GB2312" w:hAnsi="Times New Roman"/>
                <w:color w:val="000000"/>
                <w:spacing w:val="5"/>
                <w:kern w:val="0"/>
                <w:sz w:val="17"/>
                <w:szCs w:val="17"/>
              </w:rPr>
              <w:t>4</w:t>
            </w:r>
            <w:r>
              <w:rPr>
                <w:rFonts w:ascii="Times New Roman" w:eastAsia="仿宋_GB2312" w:hAnsi="Times New Roman"/>
                <w:color w:val="000000"/>
                <w:spacing w:val="4"/>
                <w:kern w:val="0"/>
                <w:sz w:val="17"/>
                <w:szCs w:val="17"/>
              </w:rPr>
              <w:t>.7</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283"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28" w:lineRule="auto"/>
              <w:ind w:left="117"/>
              <w:jc w:val="left"/>
              <w:rPr>
                <w:rFonts w:ascii="Times New Roman" w:eastAsia="仿宋_GB2312" w:hAnsi="Times New Roman"/>
                <w:kern w:val="0"/>
                <w:sz w:val="17"/>
                <w:szCs w:val="17"/>
              </w:rPr>
            </w:pPr>
            <w:r>
              <w:rPr>
                <w:rFonts w:ascii="Times New Roman" w:eastAsia="仿宋_GB2312" w:hAnsi="Times New Roman"/>
                <w:color w:val="000000"/>
                <w:spacing w:val="10"/>
                <w:kern w:val="0"/>
                <w:sz w:val="17"/>
                <w:szCs w:val="17"/>
              </w:rPr>
              <w:t>滑</w:t>
            </w:r>
            <w:r>
              <w:rPr>
                <w:rFonts w:ascii="Times New Roman" w:eastAsia="仿宋_GB2312" w:hAnsi="Times New Roman"/>
                <w:color w:val="000000"/>
                <w:spacing w:val="8"/>
                <w:kern w:val="0"/>
                <w:sz w:val="17"/>
                <w:szCs w:val="17"/>
              </w:rPr>
              <w:t>坡、崩塌灾害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25" w:line="264" w:lineRule="auto"/>
              <w:ind w:left="113" w:right="10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加强</w:t>
            </w:r>
            <w:r>
              <w:rPr>
                <w:rFonts w:ascii="Times New Roman" w:eastAsia="仿宋_GB2312" w:hAnsi="Times New Roman"/>
                <w:color w:val="000000"/>
                <w:spacing w:val="9"/>
                <w:kern w:val="0"/>
                <w:sz w:val="17"/>
                <w:szCs w:val="17"/>
              </w:rPr>
              <w:t>群</w:t>
            </w:r>
            <w:r>
              <w:rPr>
                <w:rFonts w:ascii="Times New Roman" w:eastAsia="仿宋_GB2312" w:hAnsi="Times New Roman"/>
                <w:color w:val="000000"/>
                <w:spacing w:val="6"/>
                <w:kern w:val="0"/>
                <w:sz w:val="17"/>
                <w:szCs w:val="17"/>
              </w:rPr>
              <w:t>测群防；加强专业化监测和气象风险预</w:t>
            </w:r>
            <w:r>
              <w:rPr>
                <w:rFonts w:ascii="Times New Roman" w:eastAsia="仿宋_GB2312" w:hAnsi="Times New Roman"/>
                <w:color w:val="000000"/>
                <w:spacing w:val="18"/>
                <w:kern w:val="0"/>
                <w:sz w:val="17"/>
                <w:szCs w:val="17"/>
              </w:rPr>
              <w:t>警</w:t>
            </w:r>
            <w:r>
              <w:rPr>
                <w:rFonts w:ascii="Times New Roman" w:eastAsia="仿宋_GB2312" w:hAnsi="Times New Roman"/>
                <w:color w:val="000000"/>
                <w:spacing w:val="10"/>
                <w:kern w:val="0"/>
                <w:sz w:val="17"/>
                <w:szCs w:val="17"/>
              </w:rPr>
              <w:t>；</w:t>
            </w:r>
            <w:r>
              <w:rPr>
                <w:rFonts w:ascii="Times New Roman" w:eastAsia="仿宋_GB2312" w:hAnsi="Times New Roman"/>
                <w:color w:val="000000"/>
                <w:spacing w:val="9"/>
                <w:kern w:val="0"/>
                <w:sz w:val="17"/>
                <w:szCs w:val="17"/>
              </w:rPr>
              <w:t>对隐患点及高风险区开展综合治理</w:t>
            </w:r>
          </w:p>
        </w:tc>
      </w:tr>
      <w:tr w:rsidR="006D3E4E">
        <w:trPr>
          <w:trHeight w:val="673"/>
        </w:trPr>
        <w:tc>
          <w:tcPr>
            <w:tcW w:w="944" w:type="dxa"/>
            <w:vMerge/>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rPr>
                <w:rFonts w:ascii="Times New Roman" w:eastAsia="仿宋_GB2312" w:hAnsi="Times New Roman"/>
                <w:kern w:val="0"/>
                <w:sz w:val="20"/>
                <w:szCs w:val="20"/>
              </w:rPr>
            </w:pP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31" w:line="266" w:lineRule="auto"/>
              <w:ind w:left="121" w:right="106" w:hanging="12"/>
              <w:jc w:val="left"/>
              <w:rPr>
                <w:rFonts w:ascii="Times New Roman" w:eastAsia="仿宋_GB2312" w:hAnsi="Times New Roman"/>
                <w:kern w:val="0"/>
                <w:sz w:val="17"/>
                <w:szCs w:val="17"/>
              </w:rPr>
            </w:pPr>
            <w:r>
              <w:rPr>
                <w:rFonts w:ascii="Times New Roman" w:eastAsia="仿宋_GB2312" w:hAnsi="Times New Roman"/>
                <w:color w:val="000000"/>
                <w:spacing w:val="30"/>
                <w:kern w:val="0"/>
                <w:sz w:val="17"/>
                <w:szCs w:val="17"/>
              </w:rPr>
              <w:t>周</w:t>
            </w:r>
            <w:r>
              <w:rPr>
                <w:rFonts w:ascii="Times New Roman" w:eastAsia="仿宋_GB2312" w:hAnsi="Times New Roman"/>
                <w:color w:val="000000"/>
                <w:spacing w:val="23"/>
                <w:kern w:val="0"/>
                <w:sz w:val="17"/>
                <w:szCs w:val="17"/>
              </w:rPr>
              <w:t>铁东北山区地质灾害</w:t>
            </w:r>
            <w:r>
              <w:rPr>
                <w:rFonts w:ascii="Times New Roman" w:eastAsia="仿宋_GB2312" w:hAnsi="Times New Roman"/>
                <w:color w:val="000000"/>
                <w:spacing w:val="11"/>
                <w:kern w:val="0"/>
                <w:sz w:val="17"/>
                <w:szCs w:val="17"/>
              </w:rPr>
              <w:t>一</w:t>
            </w:r>
            <w:r>
              <w:rPr>
                <w:rFonts w:ascii="Times New Roman" w:eastAsia="仿宋_GB2312" w:hAnsi="Times New Roman"/>
                <w:color w:val="000000"/>
                <w:spacing w:val="6"/>
                <w:kern w:val="0"/>
                <w:sz w:val="17"/>
                <w:szCs w:val="17"/>
              </w:rPr>
              <w:t>般防治区</w:t>
            </w:r>
            <w:r>
              <w:rPr>
                <w:rFonts w:ascii="Times New Roman" w:eastAsia="仿宋_GB2312" w:hAnsi="Times New Roman"/>
                <w:color w:val="000000"/>
                <w:spacing w:val="6"/>
                <w:kern w:val="0"/>
                <w:sz w:val="17"/>
                <w:szCs w:val="17"/>
              </w:rPr>
              <w:t xml:space="preserve"> ( </w:t>
            </w:r>
            <w:r>
              <w:rPr>
                <w:rFonts w:ascii="Times New Roman" w:eastAsia="仿宋_GB2312" w:hAnsi="Times New Roman"/>
                <w:color w:val="000000"/>
                <w:kern w:val="0"/>
                <w:sz w:val="17"/>
                <w:szCs w:val="17"/>
              </w:rPr>
              <w:t>B</w:t>
            </w:r>
            <w:r>
              <w:rPr>
                <w:rFonts w:ascii="Times New Roman" w:eastAsia="仿宋_GB2312" w:hAnsi="Times New Roman"/>
                <w:color w:val="000000"/>
                <w:spacing w:val="6"/>
                <w:kern w:val="0"/>
                <w:sz w:val="17"/>
                <w:szCs w:val="17"/>
              </w:rPr>
              <w:t>4)</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33" w:line="268" w:lineRule="auto"/>
              <w:ind w:left="109" w:right="105"/>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周</w:t>
            </w:r>
            <w:r>
              <w:rPr>
                <w:rFonts w:ascii="Times New Roman" w:eastAsia="仿宋_GB2312" w:hAnsi="Times New Roman"/>
                <w:color w:val="000000"/>
                <w:spacing w:val="11"/>
                <w:kern w:val="0"/>
                <w:sz w:val="17"/>
                <w:szCs w:val="17"/>
              </w:rPr>
              <w:t>铁</w:t>
            </w:r>
            <w:r>
              <w:rPr>
                <w:rFonts w:ascii="Times New Roman" w:eastAsia="仿宋_GB2312" w:hAnsi="Times New Roman"/>
                <w:color w:val="000000"/>
                <w:spacing w:val="6"/>
                <w:kern w:val="0"/>
                <w:sz w:val="17"/>
                <w:szCs w:val="17"/>
              </w:rPr>
              <w:t>镇东北部窑墩山、老鸦山、茅山等</w:t>
            </w:r>
            <w:r>
              <w:rPr>
                <w:rFonts w:ascii="Times New Roman" w:eastAsia="仿宋_GB2312" w:hAnsi="Times New Roman"/>
                <w:color w:val="000000"/>
                <w:spacing w:val="7"/>
                <w:kern w:val="0"/>
                <w:sz w:val="17"/>
                <w:szCs w:val="17"/>
              </w:rPr>
              <w:t>地区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78" w:line="196" w:lineRule="auto"/>
              <w:ind w:left="364"/>
              <w:jc w:val="left"/>
              <w:rPr>
                <w:rFonts w:ascii="Times New Roman" w:eastAsia="仿宋_GB2312" w:hAnsi="Times New Roman"/>
                <w:kern w:val="0"/>
                <w:sz w:val="17"/>
                <w:szCs w:val="17"/>
              </w:rPr>
            </w:pPr>
            <w:r>
              <w:rPr>
                <w:rFonts w:ascii="Times New Roman" w:eastAsia="仿宋_GB2312" w:hAnsi="Times New Roman"/>
                <w:color w:val="000000"/>
                <w:spacing w:val="3"/>
                <w:kern w:val="0"/>
                <w:sz w:val="17"/>
                <w:szCs w:val="17"/>
              </w:rPr>
              <w:t>0.7</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32" w:line="230" w:lineRule="auto"/>
              <w:ind w:left="119" w:right="104" w:hanging="2"/>
              <w:jc w:val="left"/>
              <w:rPr>
                <w:rFonts w:ascii="Times New Roman" w:eastAsia="仿宋_GB2312" w:hAnsi="Times New Roman"/>
                <w:kern w:val="0"/>
                <w:sz w:val="17"/>
                <w:szCs w:val="17"/>
              </w:rPr>
            </w:pPr>
            <w:r>
              <w:rPr>
                <w:rFonts w:ascii="Times New Roman" w:eastAsia="仿宋_GB2312" w:hAnsi="Times New Roman"/>
                <w:color w:val="000000"/>
                <w:spacing w:val="14"/>
                <w:kern w:val="0"/>
                <w:sz w:val="17"/>
                <w:szCs w:val="17"/>
              </w:rPr>
              <w:t>滑</w:t>
            </w:r>
            <w:r>
              <w:rPr>
                <w:rFonts w:ascii="Times New Roman" w:eastAsia="仿宋_GB2312" w:hAnsi="Times New Roman"/>
                <w:color w:val="000000"/>
                <w:spacing w:val="9"/>
                <w:kern w:val="0"/>
                <w:sz w:val="17"/>
                <w:szCs w:val="17"/>
              </w:rPr>
              <w:t>坡</w:t>
            </w:r>
            <w:r>
              <w:rPr>
                <w:rFonts w:ascii="Times New Roman" w:eastAsia="仿宋_GB2312" w:hAnsi="Times New Roman"/>
                <w:color w:val="000000"/>
                <w:spacing w:val="7"/>
                <w:kern w:val="0"/>
                <w:sz w:val="17"/>
                <w:szCs w:val="17"/>
              </w:rPr>
              <w:t>、崩塌灾害、隐伏岩溶区岩</w:t>
            </w:r>
            <w:r>
              <w:rPr>
                <w:rFonts w:ascii="Times New Roman" w:eastAsia="仿宋_GB2312" w:hAnsi="Times New Roman"/>
                <w:color w:val="000000"/>
                <w:spacing w:val="22"/>
                <w:kern w:val="0"/>
                <w:sz w:val="17"/>
                <w:szCs w:val="17"/>
              </w:rPr>
              <w:t>溶</w:t>
            </w:r>
            <w:r>
              <w:rPr>
                <w:rFonts w:ascii="Times New Roman" w:eastAsia="仿宋_GB2312" w:hAnsi="Times New Roman"/>
                <w:color w:val="000000"/>
                <w:spacing w:val="21"/>
                <w:kern w:val="0"/>
                <w:sz w:val="17"/>
                <w:szCs w:val="17"/>
              </w:rPr>
              <w:t>塌陷灾害及采煤区采空塌陷</w:t>
            </w:r>
            <w:r>
              <w:rPr>
                <w:rFonts w:ascii="Times New Roman" w:eastAsia="仿宋_GB2312" w:hAnsi="Times New Roman"/>
                <w:color w:val="000000"/>
                <w:spacing w:val="3"/>
                <w:kern w:val="0"/>
                <w:sz w:val="17"/>
                <w:szCs w:val="17"/>
              </w:rPr>
              <w:t>灾</w:t>
            </w:r>
            <w:r>
              <w:rPr>
                <w:rFonts w:ascii="Times New Roman" w:eastAsia="仿宋_GB2312" w:hAnsi="Times New Roman"/>
                <w:color w:val="000000"/>
                <w:spacing w:val="2"/>
                <w:kern w:val="0"/>
                <w:sz w:val="17"/>
                <w:szCs w:val="17"/>
              </w:rPr>
              <w:t>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132" w:line="264" w:lineRule="auto"/>
              <w:ind w:left="113" w:right="107"/>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加强</w:t>
            </w:r>
            <w:r>
              <w:rPr>
                <w:rFonts w:ascii="Times New Roman" w:eastAsia="仿宋_GB2312" w:hAnsi="Times New Roman"/>
                <w:color w:val="000000"/>
                <w:spacing w:val="9"/>
                <w:kern w:val="0"/>
                <w:sz w:val="17"/>
                <w:szCs w:val="17"/>
              </w:rPr>
              <w:t>群</w:t>
            </w:r>
            <w:r>
              <w:rPr>
                <w:rFonts w:ascii="Times New Roman" w:eastAsia="仿宋_GB2312" w:hAnsi="Times New Roman"/>
                <w:color w:val="000000"/>
                <w:spacing w:val="6"/>
                <w:kern w:val="0"/>
                <w:sz w:val="17"/>
                <w:szCs w:val="17"/>
              </w:rPr>
              <w:t>测群防；加强专业化监测和气象风险预</w:t>
            </w:r>
            <w:r>
              <w:rPr>
                <w:rFonts w:ascii="Times New Roman" w:eastAsia="仿宋_GB2312" w:hAnsi="Times New Roman"/>
                <w:color w:val="000000"/>
                <w:spacing w:val="3"/>
                <w:kern w:val="0"/>
                <w:sz w:val="17"/>
                <w:szCs w:val="17"/>
              </w:rPr>
              <w:t>警</w:t>
            </w:r>
          </w:p>
        </w:tc>
      </w:tr>
      <w:tr w:rsidR="006D3E4E">
        <w:trPr>
          <w:trHeight w:val="1408"/>
        </w:trPr>
        <w:tc>
          <w:tcPr>
            <w:tcW w:w="944" w:type="dxa"/>
            <w:vMerge/>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rPr>
                <w:rFonts w:ascii="Times New Roman" w:eastAsia="仿宋_GB2312" w:hAnsi="Times New Roman"/>
                <w:kern w:val="0"/>
                <w:sz w:val="20"/>
                <w:szCs w:val="20"/>
              </w:rPr>
            </w:pPr>
          </w:p>
        </w:tc>
        <w:tc>
          <w:tcPr>
            <w:tcW w:w="2159"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439"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66" w:lineRule="auto"/>
              <w:ind w:left="125" w:right="106" w:hanging="12"/>
              <w:jc w:val="left"/>
              <w:rPr>
                <w:rFonts w:ascii="Times New Roman" w:eastAsia="仿宋_GB2312" w:hAnsi="Times New Roman"/>
                <w:kern w:val="0"/>
                <w:sz w:val="17"/>
                <w:szCs w:val="17"/>
              </w:rPr>
            </w:pPr>
            <w:r>
              <w:rPr>
                <w:rFonts w:ascii="Times New Roman" w:eastAsia="仿宋_GB2312" w:hAnsi="Times New Roman"/>
                <w:color w:val="000000"/>
                <w:spacing w:val="26"/>
                <w:kern w:val="0"/>
                <w:sz w:val="17"/>
                <w:szCs w:val="17"/>
              </w:rPr>
              <w:t>北</w:t>
            </w:r>
            <w:r>
              <w:rPr>
                <w:rFonts w:ascii="Times New Roman" w:eastAsia="仿宋_GB2312" w:hAnsi="Times New Roman"/>
                <w:color w:val="000000"/>
                <w:spacing w:val="23"/>
                <w:kern w:val="0"/>
                <w:sz w:val="17"/>
                <w:szCs w:val="17"/>
              </w:rPr>
              <w:t>部平原地质灾害一般</w:t>
            </w:r>
            <w:r>
              <w:rPr>
                <w:rFonts w:ascii="Times New Roman" w:eastAsia="仿宋_GB2312" w:hAnsi="Times New Roman"/>
                <w:color w:val="000000"/>
                <w:spacing w:val="-5"/>
                <w:kern w:val="0"/>
                <w:sz w:val="17"/>
                <w:szCs w:val="17"/>
              </w:rPr>
              <w:t>防治区</w:t>
            </w:r>
            <w:r>
              <w:rPr>
                <w:rFonts w:ascii="Times New Roman" w:eastAsia="仿宋_GB2312" w:hAnsi="Times New Roman"/>
                <w:color w:val="000000"/>
                <w:spacing w:val="-5"/>
                <w:kern w:val="0"/>
                <w:sz w:val="17"/>
                <w:szCs w:val="17"/>
              </w:rPr>
              <w:t xml:space="preserve"> ( </w:t>
            </w:r>
            <w:r>
              <w:rPr>
                <w:rFonts w:ascii="Times New Roman" w:eastAsia="仿宋_GB2312" w:hAnsi="Times New Roman"/>
                <w:color w:val="000000"/>
                <w:spacing w:val="-4"/>
                <w:kern w:val="0"/>
                <w:sz w:val="17"/>
                <w:szCs w:val="17"/>
              </w:rPr>
              <w:t>B</w:t>
            </w:r>
            <w:r>
              <w:rPr>
                <w:rFonts w:ascii="Times New Roman" w:eastAsia="仿宋_GB2312" w:hAnsi="Times New Roman"/>
                <w:color w:val="000000"/>
                <w:spacing w:val="-5"/>
                <w:kern w:val="0"/>
                <w:sz w:val="17"/>
                <w:szCs w:val="17"/>
              </w:rPr>
              <w:t>5 )</w:t>
            </w:r>
          </w:p>
        </w:tc>
        <w:tc>
          <w:tcPr>
            <w:tcW w:w="322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287C10">
            <w:pPr>
              <w:widowControl/>
              <w:kinsoku w:val="0"/>
              <w:autoSpaceDE w:val="0"/>
              <w:autoSpaceDN w:val="0"/>
              <w:adjustRightInd w:val="0"/>
              <w:snapToGrid w:val="0"/>
              <w:spacing w:before="261" w:line="259" w:lineRule="auto"/>
              <w:ind w:left="113" w:right="54" w:firstLine="7"/>
              <w:jc w:val="left"/>
              <w:rPr>
                <w:rFonts w:ascii="Times New Roman" w:eastAsia="仿宋_GB2312" w:hAnsi="Times New Roman"/>
                <w:kern w:val="0"/>
                <w:sz w:val="17"/>
                <w:szCs w:val="17"/>
              </w:rPr>
            </w:pPr>
            <w:r>
              <w:rPr>
                <w:rFonts w:ascii="Times New Roman" w:eastAsia="仿宋_GB2312" w:hAnsi="Times New Roman"/>
                <w:color w:val="000000"/>
                <w:spacing w:val="-1"/>
                <w:kern w:val="0"/>
                <w:sz w:val="17"/>
                <w:szCs w:val="17"/>
              </w:rPr>
              <w:t>宜兴市北部平原，包括周铁镇、万石镇</w:t>
            </w:r>
            <w:r>
              <w:rPr>
                <w:rFonts w:ascii="Times New Roman" w:eastAsia="仿宋_GB2312" w:hAnsi="Times New Roman"/>
                <w:color w:val="000000"/>
                <w:kern w:val="0"/>
                <w:sz w:val="17"/>
                <w:szCs w:val="17"/>
              </w:rPr>
              <w:t>、</w:t>
            </w:r>
            <w:r>
              <w:rPr>
                <w:rFonts w:ascii="Times New Roman" w:eastAsia="仿宋_GB2312" w:hAnsi="Times New Roman"/>
                <w:color w:val="000000"/>
                <w:spacing w:val="12"/>
                <w:kern w:val="0"/>
                <w:sz w:val="17"/>
                <w:szCs w:val="17"/>
              </w:rPr>
              <w:t>和</w:t>
            </w:r>
            <w:r>
              <w:rPr>
                <w:rFonts w:ascii="Times New Roman" w:eastAsia="仿宋_GB2312" w:hAnsi="Times New Roman"/>
                <w:color w:val="000000"/>
                <w:spacing w:val="8"/>
                <w:kern w:val="0"/>
                <w:sz w:val="17"/>
                <w:szCs w:val="17"/>
              </w:rPr>
              <w:t>桥</w:t>
            </w:r>
            <w:r>
              <w:rPr>
                <w:rFonts w:ascii="Times New Roman" w:eastAsia="仿宋_GB2312" w:hAnsi="Times New Roman"/>
                <w:color w:val="000000"/>
                <w:spacing w:val="6"/>
                <w:kern w:val="0"/>
                <w:sz w:val="17"/>
                <w:szCs w:val="17"/>
              </w:rPr>
              <w:t>镇、</w:t>
            </w:r>
            <w:proofErr w:type="gramStart"/>
            <w:r>
              <w:rPr>
                <w:rFonts w:ascii="Times New Roman" w:eastAsia="仿宋_GB2312" w:hAnsi="Times New Roman"/>
                <w:color w:val="000000"/>
                <w:spacing w:val="6"/>
                <w:kern w:val="0"/>
                <w:sz w:val="17"/>
                <w:szCs w:val="17"/>
              </w:rPr>
              <w:t>芳桥街道</w:t>
            </w:r>
            <w:proofErr w:type="gramEnd"/>
            <w:r>
              <w:rPr>
                <w:rFonts w:ascii="Times New Roman" w:eastAsia="仿宋_GB2312" w:hAnsi="Times New Roman"/>
                <w:color w:val="000000"/>
                <w:spacing w:val="6"/>
                <w:kern w:val="0"/>
                <w:sz w:val="17"/>
                <w:szCs w:val="17"/>
              </w:rPr>
              <w:t>、</w:t>
            </w:r>
            <w:proofErr w:type="gramStart"/>
            <w:r>
              <w:rPr>
                <w:rFonts w:ascii="Times New Roman" w:eastAsia="仿宋_GB2312" w:hAnsi="Times New Roman"/>
                <w:color w:val="000000"/>
                <w:spacing w:val="6"/>
                <w:kern w:val="0"/>
                <w:sz w:val="17"/>
                <w:szCs w:val="17"/>
              </w:rPr>
              <w:t>屺</w:t>
            </w:r>
            <w:proofErr w:type="gramEnd"/>
            <w:r>
              <w:rPr>
                <w:rFonts w:ascii="Times New Roman" w:eastAsia="仿宋_GB2312" w:hAnsi="Times New Roman"/>
                <w:color w:val="000000"/>
                <w:spacing w:val="6"/>
                <w:kern w:val="0"/>
                <w:sz w:val="17"/>
                <w:szCs w:val="17"/>
              </w:rPr>
              <w:t>亭街道、新庄街</w:t>
            </w:r>
            <w:r>
              <w:rPr>
                <w:rFonts w:ascii="Times New Roman" w:eastAsia="仿宋_GB2312" w:hAnsi="Times New Roman"/>
                <w:color w:val="000000"/>
                <w:spacing w:val="-1"/>
                <w:kern w:val="0"/>
                <w:sz w:val="17"/>
                <w:szCs w:val="17"/>
              </w:rPr>
              <w:t>道、高</w:t>
            </w:r>
            <w:proofErr w:type="gramStart"/>
            <w:r>
              <w:rPr>
                <w:rFonts w:ascii="Times New Roman" w:eastAsia="仿宋_GB2312" w:hAnsi="Times New Roman"/>
                <w:color w:val="000000"/>
                <w:spacing w:val="-1"/>
                <w:kern w:val="0"/>
                <w:sz w:val="17"/>
                <w:szCs w:val="17"/>
              </w:rPr>
              <w:t>塍</w:t>
            </w:r>
            <w:proofErr w:type="gramEnd"/>
            <w:r>
              <w:rPr>
                <w:rFonts w:ascii="Times New Roman" w:eastAsia="仿宋_GB2312" w:hAnsi="Times New Roman"/>
                <w:color w:val="000000"/>
                <w:spacing w:val="-1"/>
                <w:kern w:val="0"/>
                <w:sz w:val="17"/>
                <w:szCs w:val="17"/>
              </w:rPr>
              <w:t>镇、</w:t>
            </w:r>
            <w:proofErr w:type="gramStart"/>
            <w:r>
              <w:rPr>
                <w:rFonts w:ascii="Times New Roman" w:eastAsia="仿宋_GB2312" w:hAnsi="Times New Roman"/>
                <w:color w:val="000000"/>
                <w:spacing w:val="-1"/>
                <w:kern w:val="0"/>
                <w:sz w:val="17"/>
                <w:szCs w:val="17"/>
              </w:rPr>
              <w:t>徐舍镇</w:t>
            </w:r>
            <w:proofErr w:type="gramEnd"/>
            <w:r>
              <w:rPr>
                <w:rFonts w:ascii="Times New Roman" w:eastAsia="仿宋_GB2312" w:hAnsi="Times New Roman"/>
                <w:color w:val="000000"/>
                <w:kern w:val="0"/>
                <w:sz w:val="17"/>
                <w:szCs w:val="17"/>
              </w:rPr>
              <w:t>、</w:t>
            </w:r>
            <w:proofErr w:type="gramStart"/>
            <w:r>
              <w:rPr>
                <w:rFonts w:ascii="Times New Roman" w:eastAsia="仿宋_GB2312" w:hAnsi="Times New Roman"/>
                <w:color w:val="000000"/>
                <w:kern w:val="0"/>
                <w:sz w:val="17"/>
                <w:szCs w:val="17"/>
              </w:rPr>
              <w:t>杨巷镇</w:t>
            </w:r>
            <w:proofErr w:type="gramEnd"/>
            <w:r>
              <w:rPr>
                <w:rFonts w:ascii="Times New Roman" w:eastAsia="仿宋_GB2312" w:hAnsi="Times New Roman"/>
                <w:color w:val="000000"/>
                <w:kern w:val="0"/>
                <w:sz w:val="17"/>
                <w:szCs w:val="17"/>
              </w:rPr>
              <w:t>、官林镇、</w:t>
            </w:r>
            <w:r>
              <w:rPr>
                <w:rFonts w:ascii="Times New Roman" w:eastAsia="仿宋_GB2312" w:hAnsi="Times New Roman"/>
                <w:color w:val="000000"/>
                <w:spacing w:val="11"/>
                <w:kern w:val="0"/>
                <w:sz w:val="17"/>
                <w:szCs w:val="17"/>
              </w:rPr>
              <w:t>新</w:t>
            </w:r>
            <w:r>
              <w:rPr>
                <w:rFonts w:ascii="Times New Roman" w:eastAsia="仿宋_GB2312" w:hAnsi="Times New Roman"/>
                <w:color w:val="000000"/>
                <w:spacing w:val="9"/>
                <w:kern w:val="0"/>
                <w:sz w:val="17"/>
                <w:szCs w:val="17"/>
              </w:rPr>
              <w:t>建镇、丁蜀镇北部等地区</w:t>
            </w:r>
          </w:p>
        </w:tc>
        <w:tc>
          <w:tcPr>
            <w:tcW w:w="945"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292" w:lineRule="auto"/>
              <w:jc w:val="left"/>
              <w:rPr>
                <w:rFonts w:ascii="Times New Roman" w:eastAsia="仿宋_GB2312" w:hAnsi="Times New Roman"/>
                <w:kern w:val="0"/>
                <w:sz w:val="20"/>
                <w:szCs w:val="20"/>
              </w:rPr>
            </w:pPr>
          </w:p>
          <w:p w:rsidR="006D3E4E" w:rsidRDefault="006D3E4E">
            <w:pPr>
              <w:widowControl/>
              <w:kinsoku w:val="0"/>
              <w:autoSpaceDE w:val="0"/>
              <w:autoSpaceDN w:val="0"/>
              <w:adjustRightInd w:val="0"/>
              <w:snapToGrid w:val="0"/>
              <w:spacing w:line="295"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49" w:line="196" w:lineRule="auto"/>
              <w:ind w:left="277"/>
              <w:jc w:val="left"/>
              <w:rPr>
                <w:rFonts w:ascii="Times New Roman" w:eastAsia="仿宋_GB2312" w:hAnsi="Times New Roman"/>
                <w:kern w:val="0"/>
                <w:sz w:val="17"/>
                <w:szCs w:val="17"/>
              </w:rPr>
            </w:pPr>
            <w:r>
              <w:rPr>
                <w:rFonts w:ascii="Times New Roman" w:eastAsia="仿宋_GB2312" w:hAnsi="Times New Roman"/>
                <w:color w:val="000000"/>
                <w:spacing w:val="4"/>
                <w:kern w:val="0"/>
                <w:sz w:val="17"/>
                <w:szCs w:val="17"/>
              </w:rPr>
              <w:t>899.</w:t>
            </w:r>
            <w:r>
              <w:rPr>
                <w:rFonts w:ascii="Times New Roman" w:eastAsia="仿宋_GB2312" w:hAnsi="Times New Roman"/>
                <w:color w:val="000000"/>
                <w:spacing w:val="3"/>
                <w:kern w:val="0"/>
                <w:sz w:val="17"/>
                <w:szCs w:val="17"/>
              </w:rPr>
              <w:t>8</w:t>
            </w:r>
          </w:p>
        </w:tc>
        <w:tc>
          <w:tcPr>
            <w:tcW w:w="2714"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439"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66" w:lineRule="auto"/>
              <w:ind w:left="114" w:right="104" w:hanging="3"/>
              <w:jc w:val="left"/>
              <w:rPr>
                <w:rFonts w:ascii="Times New Roman" w:eastAsia="仿宋_GB2312" w:hAnsi="Times New Roman"/>
                <w:kern w:val="0"/>
                <w:sz w:val="17"/>
                <w:szCs w:val="17"/>
              </w:rPr>
            </w:pPr>
            <w:r>
              <w:rPr>
                <w:rFonts w:ascii="Times New Roman" w:eastAsia="仿宋_GB2312" w:hAnsi="Times New Roman"/>
                <w:color w:val="000000"/>
                <w:spacing w:val="14"/>
                <w:kern w:val="0"/>
                <w:sz w:val="17"/>
                <w:szCs w:val="17"/>
              </w:rPr>
              <w:t>地</w:t>
            </w:r>
            <w:r>
              <w:rPr>
                <w:rFonts w:ascii="Times New Roman" w:eastAsia="仿宋_GB2312" w:hAnsi="Times New Roman"/>
                <w:color w:val="000000"/>
                <w:spacing w:val="7"/>
                <w:kern w:val="0"/>
                <w:sz w:val="17"/>
                <w:szCs w:val="17"/>
              </w:rPr>
              <w:t>面沉降及特殊类土</w:t>
            </w:r>
            <w:r>
              <w:rPr>
                <w:rFonts w:ascii="Times New Roman" w:eastAsia="仿宋_GB2312" w:hAnsi="Times New Roman"/>
                <w:color w:val="000000"/>
                <w:spacing w:val="7"/>
                <w:kern w:val="0"/>
                <w:sz w:val="17"/>
                <w:szCs w:val="17"/>
              </w:rPr>
              <w:t>(</w:t>
            </w:r>
            <w:r>
              <w:rPr>
                <w:rFonts w:ascii="Times New Roman" w:eastAsia="仿宋_GB2312" w:hAnsi="Times New Roman"/>
                <w:color w:val="000000"/>
                <w:spacing w:val="7"/>
                <w:kern w:val="0"/>
                <w:sz w:val="17"/>
                <w:szCs w:val="17"/>
              </w:rPr>
              <w:t>软土、砂</w:t>
            </w:r>
            <w:r>
              <w:rPr>
                <w:rFonts w:ascii="Times New Roman" w:eastAsia="仿宋_GB2312" w:hAnsi="Times New Roman"/>
                <w:color w:val="000000"/>
                <w:spacing w:val="-10"/>
                <w:kern w:val="0"/>
                <w:sz w:val="17"/>
                <w:szCs w:val="17"/>
              </w:rPr>
              <w:t>土</w:t>
            </w:r>
            <w:r>
              <w:rPr>
                <w:rFonts w:ascii="Times New Roman" w:eastAsia="仿宋_GB2312" w:hAnsi="Times New Roman"/>
                <w:color w:val="000000"/>
                <w:spacing w:val="-9"/>
                <w:kern w:val="0"/>
                <w:sz w:val="17"/>
                <w:szCs w:val="17"/>
              </w:rPr>
              <w:t>)</w:t>
            </w:r>
            <w:r>
              <w:rPr>
                <w:rFonts w:ascii="Times New Roman" w:eastAsia="仿宋_GB2312" w:hAnsi="Times New Roman"/>
                <w:color w:val="000000"/>
                <w:spacing w:val="-9"/>
                <w:kern w:val="0"/>
                <w:sz w:val="17"/>
                <w:szCs w:val="17"/>
              </w:rPr>
              <w:t>灾害</w:t>
            </w:r>
          </w:p>
        </w:tc>
        <w:tc>
          <w:tcPr>
            <w:tcW w:w="3762" w:type="dxa"/>
            <w:tcBorders>
              <w:top w:val="single" w:sz="2" w:space="0" w:color="000000"/>
              <w:left w:val="single" w:sz="2" w:space="0" w:color="000000"/>
              <w:bottom w:val="single" w:sz="2" w:space="0" w:color="000000"/>
              <w:right w:val="single" w:sz="2" w:space="0" w:color="000000"/>
            </w:tcBorders>
            <w:shd w:val="clear" w:color="auto" w:fill="auto"/>
          </w:tcPr>
          <w:p w:rsidR="006D3E4E" w:rsidRDefault="006D3E4E">
            <w:pPr>
              <w:widowControl/>
              <w:kinsoku w:val="0"/>
              <w:autoSpaceDE w:val="0"/>
              <w:autoSpaceDN w:val="0"/>
              <w:adjustRightInd w:val="0"/>
              <w:snapToGrid w:val="0"/>
              <w:spacing w:line="439" w:lineRule="auto"/>
              <w:jc w:val="left"/>
              <w:rPr>
                <w:rFonts w:ascii="Times New Roman" w:eastAsia="仿宋_GB2312" w:hAnsi="Times New Roman"/>
                <w:kern w:val="0"/>
                <w:sz w:val="20"/>
                <w:szCs w:val="20"/>
              </w:rPr>
            </w:pPr>
          </w:p>
          <w:p w:rsidR="006D3E4E" w:rsidRDefault="00287C10">
            <w:pPr>
              <w:widowControl/>
              <w:kinsoku w:val="0"/>
              <w:autoSpaceDE w:val="0"/>
              <w:autoSpaceDN w:val="0"/>
              <w:adjustRightInd w:val="0"/>
              <w:snapToGrid w:val="0"/>
              <w:spacing w:before="55" w:line="266" w:lineRule="auto"/>
              <w:ind w:left="118" w:right="107" w:hanging="4"/>
              <w:jc w:val="left"/>
              <w:rPr>
                <w:rFonts w:ascii="Times New Roman" w:eastAsia="仿宋_GB2312" w:hAnsi="Times New Roman"/>
                <w:kern w:val="0"/>
                <w:sz w:val="17"/>
                <w:szCs w:val="17"/>
              </w:rPr>
            </w:pPr>
            <w:r>
              <w:rPr>
                <w:rFonts w:ascii="Times New Roman" w:eastAsia="仿宋_GB2312" w:hAnsi="Times New Roman"/>
                <w:color w:val="000000"/>
                <w:spacing w:val="12"/>
                <w:kern w:val="0"/>
                <w:sz w:val="17"/>
                <w:szCs w:val="17"/>
              </w:rPr>
              <w:t>管控</w:t>
            </w:r>
            <w:r>
              <w:rPr>
                <w:rFonts w:ascii="Times New Roman" w:eastAsia="仿宋_GB2312" w:hAnsi="Times New Roman"/>
                <w:color w:val="000000"/>
                <w:spacing w:val="8"/>
                <w:kern w:val="0"/>
                <w:sz w:val="17"/>
                <w:szCs w:val="17"/>
              </w:rPr>
              <w:t>地</w:t>
            </w:r>
            <w:r>
              <w:rPr>
                <w:rFonts w:ascii="Times New Roman" w:eastAsia="仿宋_GB2312" w:hAnsi="Times New Roman"/>
                <w:color w:val="000000"/>
                <w:spacing w:val="6"/>
                <w:kern w:val="0"/>
                <w:sz w:val="17"/>
                <w:szCs w:val="17"/>
              </w:rPr>
              <w:t>下水开采；常态</w:t>
            </w:r>
            <w:proofErr w:type="gramStart"/>
            <w:r>
              <w:rPr>
                <w:rFonts w:ascii="Times New Roman" w:eastAsia="仿宋_GB2312" w:hAnsi="Times New Roman"/>
                <w:color w:val="000000"/>
                <w:spacing w:val="6"/>
                <w:kern w:val="0"/>
                <w:sz w:val="17"/>
                <w:szCs w:val="17"/>
              </w:rPr>
              <w:t>化开展</w:t>
            </w:r>
            <w:proofErr w:type="gramEnd"/>
            <w:r>
              <w:rPr>
                <w:rFonts w:ascii="Times New Roman" w:eastAsia="仿宋_GB2312" w:hAnsi="Times New Roman"/>
                <w:color w:val="000000"/>
                <w:spacing w:val="6"/>
                <w:kern w:val="0"/>
                <w:sz w:val="17"/>
                <w:szCs w:val="17"/>
              </w:rPr>
              <w:t>地面沉降常态化</w:t>
            </w:r>
            <w:r>
              <w:rPr>
                <w:rFonts w:ascii="Times New Roman" w:eastAsia="仿宋_GB2312" w:hAnsi="Times New Roman"/>
                <w:color w:val="000000"/>
                <w:spacing w:val="13"/>
                <w:kern w:val="0"/>
                <w:sz w:val="17"/>
                <w:szCs w:val="17"/>
              </w:rPr>
              <w:t>监</w:t>
            </w:r>
            <w:r>
              <w:rPr>
                <w:rFonts w:ascii="Times New Roman" w:eastAsia="仿宋_GB2312" w:hAnsi="Times New Roman"/>
                <w:color w:val="000000"/>
                <w:spacing w:val="9"/>
                <w:kern w:val="0"/>
                <w:sz w:val="17"/>
                <w:szCs w:val="17"/>
              </w:rPr>
              <w:t>测；制度化开展地质灾害危险性评估</w:t>
            </w:r>
          </w:p>
        </w:tc>
      </w:tr>
    </w:tbl>
    <w:p w:rsidR="006D3E4E" w:rsidRDefault="006D3E4E">
      <w:pPr>
        <w:widowControl/>
        <w:kinsoku w:val="0"/>
        <w:autoSpaceDE w:val="0"/>
        <w:autoSpaceDN w:val="0"/>
        <w:adjustRightInd w:val="0"/>
        <w:snapToGrid w:val="0"/>
        <w:jc w:val="left"/>
        <w:rPr>
          <w:rFonts w:ascii="Times New Roman" w:hAnsi="Times New Roman"/>
        </w:rPr>
      </w:pPr>
    </w:p>
    <w:p w:rsidR="006D3E4E" w:rsidRDefault="006D3E4E">
      <w:pPr>
        <w:rPr>
          <w:rFonts w:ascii="Times New Roman" w:eastAsia="Arial" w:hAnsi="Times New Roman"/>
          <w:snapToGrid w:val="0"/>
          <w:color w:val="000000"/>
          <w:szCs w:val="21"/>
        </w:rPr>
        <w:sectPr w:rsidR="006D3E4E">
          <w:pgSz w:w="16839" w:h="11906" w:orient="landscape"/>
          <w:pgMar w:top="1701" w:right="1587" w:bottom="1701" w:left="1587" w:header="1" w:footer="982" w:gutter="0"/>
          <w:cols w:space="425"/>
          <w:docGrid w:type="lines" w:linePitch="312"/>
        </w:sectPr>
      </w:pPr>
    </w:p>
    <w:p w:rsidR="006D3E4E" w:rsidRDefault="00287C10">
      <w:pPr>
        <w:widowControl/>
        <w:kinsoku w:val="0"/>
        <w:autoSpaceDE w:val="0"/>
        <w:autoSpaceDN w:val="0"/>
        <w:adjustRightInd w:val="0"/>
        <w:snapToGrid w:val="0"/>
        <w:spacing w:before="74" w:line="223" w:lineRule="auto"/>
        <w:jc w:val="left"/>
        <w:rPr>
          <w:rFonts w:ascii="Times New Roman" w:eastAsia="黑体" w:hAnsi="Times New Roman"/>
          <w:spacing w:val="-11"/>
          <w:sz w:val="32"/>
          <w:szCs w:val="32"/>
        </w:rPr>
      </w:pPr>
      <w:r>
        <w:rPr>
          <w:rFonts w:ascii="Times New Roman" w:eastAsia="黑体" w:hAnsi="Times New Roman"/>
          <w:color w:val="000000"/>
          <w:spacing w:val="-11"/>
          <w:kern w:val="0"/>
          <w:sz w:val="32"/>
          <w:szCs w:val="32"/>
        </w:rPr>
        <w:lastRenderedPageBreak/>
        <w:t>附件</w:t>
      </w:r>
      <w:r>
        <w:rPr>
          <w:rFonts w:ascii="Times New Roman" w:eastAsia="黑体" w:hAnsi="Times New Roman"/>
          <w:color w:val="000000"/>
          <w:spacing w:val="-11"/>
          <w:kern w:val="0"/>
          <w:sz w:val="32"/>
          <w:szCs w:val="32"/>
        </w:rPr>
        <w:t>2</w:t>
      </w:r>
    </w:p>
    <w:p w:rsidR="006D3E4E" w:rsidRDefault="00287C10">
      <w:pPr>
        <w:widowControl/>
        <w:kinsoku w:val="0"/>
        <w:autoSpaceDE w:val="0"/>
        <w:autoSpaceDN w:val="0"/>
        <w:adjustRightInd w:val="0"/>
        <w:snapToGrid w:val="0"/>
        <w:spacing w:before="64" w:line="300" w:lineRule="exact"/>
        <w:jc w:val="center"/>
        <w:rPr>
          <w:rFonts w:ascii="Times New Roman" w:eastAsia="方正小标宋_GBK" w:hAnsi="Times New Roman"/>
          <w:spacing w:val="18"/>
          <w:sz w:val="36"/>
          <w:szCs w:val="36"/>
        </w:rPr>
      </w:pPr>
      <w:r>
        <w:rPr>
          <w:rFonts w:ascii="Times New Roman" w:eastAsia="方正小标宋_GBK" w:hAnsi="Times New Roman"/>
          <w:color w:val="000000"/>
          <w:spacing w:val="18"/>
          <w:kern w:val="0"/>
          <w:sz w:val="36"/>
          <w:szCs w:val="36"/>
        </w:rPr>
        <w:t>宜兴市</w:t>
      </w:r>
      <w:r>
        <w:rPr>
          <w:rFonts w:ascii="Times New Roman" w:eastAsia="方正小标宋_GBK" w:hAnsi="Times New Roman"/>
          <w:color w:val="000000"/>
          <w:spacing w:val="18"/>
          <w:kern w:val="0"/>
          <w:sz w:val="36"/>
          <w:szCs w:val="36"/>
        </w:rPr>
        <w:t>2025</w:t>
      </w:r>
      <w:r>
        <w:rPr>
          <w:rFonts w:ascii="Times New Roman" w:eastAsia="方正小标宋_GBK" w:hAnsi="Times New Roman"/>
          <w:color w:val="000000"/>
          <w:spacing w:val="18"/>
          <w:kern w:val="0"/>
          <w:sz w:val="36"/>
          <w:szCs w:val="36"/>
        </w:rPr>
        <w:t>年重要地质灾害隐患点情况表</w:t>
      </w:r>
    </w:p>
    <w:p w:rsidR="006D3E4E" w:rsidRDefault="006D3E4E">
      <w:pPr>
        <w:widowControl/>
        <w:kinsoku w:val="0"/>
        <w:autoSpaceDE w:val="0"/>
        <w:autoSpaceDN w:val="0"/>
        <w:adjustRightInd w:val="0"/>
        <w:snapToGrid w:val="0"/>
        <w:spacing w:line="200" w:lineRule="exact"/>
        <w:jc w:val="left"/>
        <w:rPr>
          <w:rFonts w:ascii="Times New Roman" w:hAnsi="Times New Roman"/>
        </w:rPr>
      </w:pPr>
    </w:p>
    <w:tbl>
      <w:tblPr>
        <w:tblStyle w:val="TableNormal"/>
        <w:tblW w:w="137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37"/>
        <w:gridCol w:w="1615"/>
        <w:gridCol w:w="3000"/>
        <w:gridCol w:w="992"/>
        <w:gridCol w:w="840"/>
        <w:gridCol w:w="1005"/>
        <w:gridCol w:w="840"/>
        <w:gridCol w:w="1035"/>
        <w:gridCol w:w="1112"/>
        <w:gridCol w:w="838"/>
        <w:gridCol w:w="870"/>
        <w:gridCol w:w="1065"/>
      </w:tblGrid>
      <w:tr w:rsidR="006D3E4E">
        <w:trPr>
          <w:trHeight w:val="108"/>
        </w:trPr>
        <w:tc>
          <w:tcPr>
            <w:tcW w:w="537" w:type="dxa"/>
            <w:tcBorders>
              <w:top w:val="single" w:sz="2" w:space="0" w:color="000000"/>
              <w:left w:val="single" w:sz="2" w:space="0" w:color="000000"/>
              <w:bottom w:val="single" w:sz="2" w:space="0" w:color="000000"/>
              <w:right w:val="single" w:sz="2" w:space="0" w:color="000000"/>
            </w:tcBorders>
            <w:shd w:val="clear" w:color="auto" w:fill="auto"/>
            <w:textDirection w:val="tbRlV"/>
            <w:vAlign w:val="center"/>
          </w:tcPr>
          <w:p w:rsidR="006D3E4E" w:rsidRDefault="00287C10">
            <w:pPr>
              <w:widowControl/>
              <w:kinsoku w:val="0"/>
              <w:autoSpaceDE w:val="0"/>
              <w:autoSpaceDN w:val="0"/>
              <w:adjustRightInd w:val="0"/>
              <w:snapToGrid w:val="0"/>
              <w:spacing w:line="240" w:lineRule="exact"/>
              <w:ind w:left="180"/>
              <w:jc w:val="left"/>
              <w:rPr>
                <w:rFonts w:ascii="Times New Roman" w:eastAsia="仿宋_GB2312" w:hAnsi="Times New Roman"/>
                <w:kern w:val="0"/>
                <w:sz w:val="22"/>
                <w:szCs w:val="20"/>
              </w:rPr>
            </w:pPr>
            <w:r>
              <w:rPr>
                <w:rFonts w:ascii="Times New Roman" w:eastAsia="仿宋_GB2312" w:hAnsi="Times New Roman"/>
                <w:color w:val="000000"/>
                <w:spacing w:val="-17"/>
                <w:kern w:val="0"/>
                <w:sz w:val="22"/>
                <w:szCs w:val="20"/>
              </w:rPr>
              <w:t>序</w:t>
            </w:r>
            <w:r>
              <w:rPr>
                <w:rFonts w:ascii="Times New Roman" w:eastAsia="仿宋_GB2312" w:hAnsi="Times New Roman"/>
                <w:color w:val="000000"/>
                <w:spacing w:val="-15"/>
                <w:kern w:val="0"/>
                <w:sz w:val="22"/>
                <w:szCs w:val="20"/>
              </w:rPr>
              <w:t>号</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firstLineChars="200" w:firstLine="424"/>
              <w:jc w:val="left"/>
              <w:rPr>
                <w:rFonts w:ascii="Times New Roman" w:eastAsia="仿宋_GB2312" w:hAnsi="Times New Roman"/>
                <w:kern w:val="0"/>
                <w:sz w:val="22"/>
                <w:szCs w:val="20"/>
              </w:rPr>
            </w:pPr>
            <w:r>
              <w:rPr>
                <w:rFonts w:ascii="Times New Roman" w:eastAsia="仿宋_GB2312" w:hAnsi="Times New Roman"/>
                <w:color w:val="000000"/>
                <w:spacing w:val="-4"/>
                <w:kern w:val="0"/>
                <w:sz w:val="22"/>
                <w:szCs w:val="20"/>
              </w:rPr>
              <w:t>统一编号</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firstLineChars="400" w:firstLine="864"/>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详细位置描</w:t>
            </w:r>
            <w:r>
              <w:rPr>
                <w:rFonts w:ascii="Times New Roman" w:eastAsia="仿宋_GB2312" w:hAnsi="Times New Roman"/>
                <w:color w:val="000000"/>
                <w:spacing w:val="-1"/>
                <w:kern w:val="0"/>
                <w:sz w:val="22"/>
                <w:szCs w:val="20"/>
              </w:rPr>
              <w:t>述</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rightChars="126" w:right="265" w:firstLineChars="100" w:firstLine="206"/>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经</w:t>
            </w:r>
            <w:r>
              <w:rPr>
                <w:rFonts w:ascii="Times New Roman" w:eastAsia="仿宋_GB2312" w:hAnsi="Times New Roman"/>
                <w:color w:val="000000"/>
                <w:spacing w:val="-6"/>
                <w:kern w:val="0"/>
                <w:sz w:val="22"/>
                <w:szCs w:val="20"/>
              </w:rPr>
              <w:t>度</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firstLineChars="100" w:firstLine="206"/>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纬度</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tabs>
                <w:tab w:val="left" w:pos="1050"/>
              </w:tabs>
              <w:kinsoku w:val="0"/>
              <w:autoSpaceDE w:val="0"/>
              <w:autoSpaceDN w:val="0"/>
              <w:adjustRightInd w:val="0"/>
              <w:snapToGrid w:val="0"/>
              <w:spacing w:line="240" w:lineRule="exact"/>
              <w:ind w:rightChars="76" w:right="160"/>
              <w:rPr>
                <w:rFonts w:ascii="Times New Roman" w:eastAsia="仿宋_GB2312" w:hAnsi="Times New Roman"/>
                <w:kern w:val="0"/>
                <w:sz w:val="22"/>
                <w:szCs w:val="20"/>
              </w:rPr>
            </w:pPr>
            <w:r>
              <w:rPr>
                <w:rFonts w:ascii="Times New Roman" w:eastAsia="仿宋_GB2312" w:hAnsi="Times New Roman"/>
                <w:color w:val="000000"/>
                <w:spacing w:val="-13"/>
                <w:kern w:val="0"/>
                <w:sz w:val="22"/>
                <w:szCs w:val="20"/>
              </w:rPr>
              <w:t>灾</w:t>
            </w:r>
            <w:r>
              <w:rPr>
                <w:rFonts w:ascii="Times New Roman" w:eastAsia="仿宋_GB2312" w:hAnsi="Times New Roman"/>
                <w:color w:val="000000"/>
                <w:spacing w:val="-12"/>
                <w:kern w:val="0"/>
                <w:sz w:val="22"/>
                <w:szCs w:val="20"/>
              </w:rPr>
              <w:t>害类型</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tabs>
                <w:tab w:val="left" w:pos="0"/>
              </w:tabs>
              <w:kinsoku w:val="0"/>
              <w:autoSpaceDE w:val="0"/>
              <w:autoSpaceDN w:val="0"/>
              <w:adjustRightInd w:val="0"/>
              <w:snapToGrid w:val="0"/>
              <w:spacing w:line="240" w:lineRule="exact"/>
              <w:ind w:left="417" w:right="176" w:hanging="225"/>
              <w:jc w:val="left"/>
              <w:rPr>
                <w:rFonts w:ascii="Times New Roman" w:eastAsia="仿宋_GB2312" w:hAnsi="Times New Roman"/>
                <w:spacing w:val="-2"/>
                <w:kern w:val="0"/>
                <w:sz w:val="22"/>
                <w:szCs w:val="20"/>
              </w:rPr>
            </w:pPr>
            <w:r>
              <w:rPr>
                <w:rFonts w:ascii="Times New Roman" w:eastAsia="仿宋_GB2312" w:hAnsi="Times New Roman"/>
                <w:color w:val="000000"/>
                <w:spacing w:val="-4"/>
                <w:kern w:val="0"/>
                <w:sz w:val="22"/>
                <w:szCs w:val="20"/>
              </w:rPr>
              <w:t>威</w:t>
            </w:r>
            <w:r>
              <w:rPr>
                <w:rFonts w:ascii="Times New Roman" w:eastAsia="仿宋_GB2312" w:hAnsi="Times New Roman"/>
                <w:color w:val="000000"/>
                <w:spacing w:val="-2"/>
                <w:kern w:val="0"/>
                <w:sz w:val="22"/>
                <w:szCs w:val="20"/>
              </w:rPr>
              <w:t>胁</w:t>
            </w:r>
          </w:p>
          <w:p w:rsidR="006D3E4E" w:rsidRDefault="00287C10">
            <w:pPr>
              <w:widowControl/>
              <w:kinsoku w:val="0"/>
              <w:autoSpaceDE w:val="0"/>
              <w:autoSpaceDN w:val="0"/>
              <w:adjustRightInd w:val="0"/>
              <w:snapToGrid w:val="0"/>
              <w:spacing w:line="240" w:lineRule="exact"/>
              <w:ind w:left="417" w:right="176" w:hanging="2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人</w:t>
            </w:r>
            <w:r>
              <w:rPr>
                <w:rFonts w:ascii="Times New Roman" w:eastAsia="仿宋_GB2312" w:hAnsi="Times New Roman"/>
                <w:color w:val="000000"/>
                <w:kern w:val="0"/>
                <w:sz w:val="22"/>
                <w:szCs w:val="20"/>
              </w:rPr>
              <w:t>数</w:t>
            </w:r>
          </w:p>
          <w:p w:rsidR="006D3E4E" w:rsidRDefault="00287C10">
            <w:pPr>
              <w:widowControl/>
              <w:kinsoku w:val="0"/>
              <w:autoSpaceDE w:val="0"/>
              <w:autoSpaceDN w:val="0"/>
              <w:adjustRightInd w:val="0"/>
              <w:snapToGrid w:val="0"/>
              <w:spacing w:line="240" w:lineRule="exact"/>
              <w:ind w:left="183"/>
              <w:jc w:val="left"/>
              <w:rPr>
                <w:rFonts w:ascii="Times New Roman" w:eastAsia="仿宋_GB2312" w:hAnsi="Times New Roman"/>
                <w:kern w:val="0"/>
                <w:sz w:val="22"/>
                <w:szCs w:val="20"/>
              </w:rPr>
            </w:pPr>
            <w:r>
              <w:rPr>
                <w:rFonts w:ascii="Times New Roman" w:eastAsia="仿宋_GB2312" w:hAnsi="Times New Roman"/>
                <w:color w:val="000000"/>
                <w:spacing w:val="37"/>
                <w:kern w:val="0"/>
                <w:sz w:val="22"/>
                <w:szCs w:val="20"/>
              </w:rPr>
              <w:t>(</w:t>
            </w:r>
            <w:r>
              <w:rPr>
                <w:rFonts w:ascii="Times New Roman" w:eastAsia="仿宋_GB2312" w:hAnsi="Times New Roman"/>
                <w:color w:val="000000"/>
                <w:spacing w:val="37"/>
                <w:kern w:val="0"/>
                <w:sz w:val="22"/>
                <w:szCs w:val="20"/>
              </w:rPr>
              <w:t>人</w:t>
            </w:r>
            <w:r>
              <w:rPr>
                <w:rFonts w:ascii="Times New Roman" w:eastAsia="仿宋_GB2312" w:hAnsi="Times New Roman"/>
                <w:color w:val="000000"/>
                <w:spacing w:val="37"/>
                <w:kern w:val="0"/>
                <w:sz w:val="22"/>
                <w:szCs w:val="20"/>
              </w:rPr>
              <w:t>)</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412" w:right="176" w:hanging="219"/>
              <w:jc w:val="left"/>
              <w:rPr>
                <w:rFonts w:ascii="Times New Roman" w:eastAsia="仿宋_GB2312" w:hAnsi="Times New Roman"/>
                <w:spacing w:val="-2"/>
                <w:kern w:val="0"/>
                <w:sz w:val="22"/>
                <w:szCs w:val="20"/>
              </w:rPr>
            </w:pPr>
            <w:r>
              <w:rPr>
                <w:rFonts w:ascii="Times New Roman" w:eastAsia="仿宋_GB2312" w:hAnsi="Times New Roman"/>
                <w:color w:val="000000"/>
                <w:spacing w:val="-4"/>
                <w:kern w:val="0"/>
                <w:sz w:val="22"/>
                <w:szCs w:val="20"/>
              </w:rPr>
              <w:t>威</w:t>
            </w:r>
            <w:r>
              <w:rPr>
                <w:rFonts w:ascii="Times New Roman" w:eastAsia="仿宋_GB2312" w:hAnsi="Times New Roman"/>
                <w:color w:val="000000"/>
                <w:spacing w:val="-2"/>
                <w:kern w:val="0"/>
                <w:sz w:val="22"/>
                <w:szCs w:val="20"/>
              </w:rPr>
              <w:t>胁</w:t>
            </w:r>
          </w:p>
          <w:p w:rsidR="006D3E4E" w:rsidRDefault="00287C10">
            <w:pPr>
              <w:widowControl/>
              <w:kinsoku w:val="0"/>
              <w:autoSpaceDE w:val="0"/>
              <w:autoSpaceDN w:val="0"/>
              <w:adjustRightInd w:val="0"/>
              <w:snapToGrid w:val="0"/>
              <w:spacing w:line="240" w:lineRule="exact"/>
              <w:ind w:left="412" w:right="176" w:hanging="219"/>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财</w:t>
            </w:r>
            <w:r>
              <w:rPr>
                <w:rFonts w:ascii="Times New Roman" w:eastAsia="仿宋_GB2312" w:hAnsi="Times New Roman"/>
                <w:color w:val="000000"/>
                <w:kern w:val="0"/>
                <w:sz w:val="22"/>
                <w:szCs w:val="20"/>
              </w:rPr>
              <w:t>产</w:t>
            </w:r>
          </w:p>
          <w:p w:rsidR="006D3E4E" w:rsidRDefault="00287C10">
            <w:pPr>
              <w:widowControl/>
              <w:kinsoku w:val="0"/>
              <w:autoSpaceDE w:val="0"/>
              <w:autoSpaceDN w:val="0"/>
              <w:adjustRightInd w:val="0"/>
              <w:snapToGrid w:val="0"/>
              <w:spacing w:line="240" w:lineRule="exact"/>
              <w:ind w:left="108"/>
              <w:jc w:val="left"/>
              <w:rPr>
                <w:rFonts w:ascii="Times New Roman" w:eastAsia="仿宋_GB2312" w:hAnsi="Times New Roman"/>
                <w:kern w:val="0"/>
                <w:sz w:val="22"/>
                <w:szCs w:val="20"/>
              </w:rPr>
            </w:pPr>
            <w:r>
              <w:rPr>
                <w:rFonts w:ascii="Times New Roman" w:eastAsia="仿宋_GB2312" w:hAnsi="Times New Roman"/>
                <w:color w:val="000000"/>
                <w:spacing w:val="-18"/>
                <w:kern w:val="0"/>
                <w:sz w:val="22"/>
                <w:szCs w:val="20"/>
              </w:rPr>
              <w:t xml:space="preserve">( </w:t>
            </w:r>
            <w:r>
              <w:rPr>
                <w:rFonts w:ascii="Times New Roman" w:eastAsia="仿宋_GB2312" w:hAnsi="Times New Roman"/>
                <w:color w:val="000000"/>
                <w:spacing w:val="-18"/>
                <w:kern w:val="0"/>
                <w:sz w:val="22"/>
                <w:szCs w:val="20"/>
              </w:rPr>
              <w:t>万元</w:t>
            </w:r>
            <w:r>
              <w:rPr>
                <w:rFonts w:ascii="Times New Roman" w:eastAsia="仿宋_GB2312" w:hAnsi="Times New Roman"/>
                <w:color w:val="000000"/>
                <w:spacing w:val="-18"/>
                <w:kern w:val="0"/>
                <w:sz w:val="22"/>
                <w:szCs w:val="20"/>
              </w:rPr>
              <w:t xml:space="preserve"> )</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203"/>
              <w:jc w:val="left"/>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稳</w:t>
            </w:r>
            <w:r>
              <w:rPr>
                <w:rFonts w:ascii="Times New Roman" w:eastAsia="仿宋_GB2312" w:hAnsi="Times New Roman"/>
                <w:color w:val="000000"/>
                <w:spacing w:val="-5"/>
                <w:kern w:val="0"/>
                <w:sz w:val="22"/>
                <w:szCs w:val="20"/>
              </w:rPr>
              <w:t>定</w:t>
            </w:r>
            <w:r>
              <w:rPr>
                <w:rFonts w:ascii="Times New Roman" w:eastAsia="仿宋_GB2312" w:hAnsi="Times New Roman"/>
                <w:color w:val="000000"/>
                <w:kern w:val="0"/>
                <w:sz w:val="22"/>
                <w:szCs w:val="20"/>
              </w:rPr>
              <w:t>性</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jc w:val="center"/>
              <w:rPr>
                <w:rFonts w:ascii="Times New Roman" w:eastAsia="仿宋_GB2312" w:hAnsi="Times New Roman"/>
                <w:spacing w:val="-13"/>
                <w:kern w:val="0"/>
                <w:sz w:val="22"/>
                <w:szCs w:val="20"/>
              </w:rPr>
            </w:pPr>
            <w:r>
              <w:rPr>
                <w:rFonts w:ascii="Times New Roman" w:eastAsia="仿宋_GB2312" w:hAnsi="Times New Roman"/>
                <w:color w:val="000000"/>
                <w:spacing w:val="-13"/>
                <w:kern w:val="0"/>
                <w:sz w:val="22"/>
                <w:szCs w:val="20"/>
              </w:rPr>
              <w:t>危险性</w:t>
            </w:r>
          </w:p>
          <w:p w:rsidR="006D3E4E" w:rsidRDefault="00287C10">
            <w:pPr>
              <w:widowControl/>
              <w:kinsoku w:val="0"/>
              <w:autoSpaceDE w:val="0"/>
              <w:autoSpaceDN w:val="0"/>
              <w:adjustRightInd w:val="0"/>
              <w:snapToGrid w:val="0"/>
              <w:spacing w:line="240" w:lineRule="exact"/>
              <w:ind w:rightChars="12" w:right="25"/>
              <w:jc w:val="center"/>
              <w:rPr>
                <w:rFonts w:ascii="Times New Roman" w:eastAsia="仿宋_GB2312" w:hAnsi="Times New Roman"/>
                <w:spacing w:val="-13"/>
                <w:kern w:val="0"/>
                <w:sz w:val="22"/>
                <w:szCs w:val="20"/>
              </w:rPr>
            </w:pPr>
            <w:r>
              <w:rPr>
                <w:rFonts w:ascii="Times New Roman" w:eastAsia="仿宋_GB2312" w:hAnsi="Times New Roman"/>
                <w:color w:val="000000"/>
                <w:spacing w:val="-13"/>
                <w:kern w:val="0"/>
                <w:sz w:val="22"/>
                <w:szCs w:val="20"/>
              </w:rPr>
              <w:t>等级</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firstLineChars="100" w:firstLine="194"/>
              <w:rPr>
                <w:rFonts w:ascii="Times New Roman" w:eastAsia="仿宋_GB2312" w:hAnsi="Times New Roman"/>
                <w:color w:val="000000"/>
                <w:spacing w:val="-13"/>
                <w:kern w:val="0"/>
                <w:sz w:val="22"/>
                <w:szCs w:val="20"/>
              </w:rPr>
            </w:pPr>
            <w:r>
              <w:rPr>
                <w:rFonts w:ascii="Times New Roman" w:eastAsia="仿宋_GB2312" w:hAnsi="Times New Roman"/>
                <w:color w:val="000000"/>
                <w:spacing w:val="-13"/>
                <w:kern w:val="0"/>
                <w:sz w:val="22"/>
                <w:szCs w:val="20"/>
              </w:rPr>
              <w:t>监测人</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jc w:val="center"/>
              <w:rPr>
                <w:rFonts w:ascii="Times New Roman" w:eastAsia="仿宋_GB2312" w:hAnsi="Times New Roman"/>
                <w:color w:val="000000"/>
                <w:spacing w:val="-13"/>
                <w:kern w:val="0"/>
                <w:sz w:val="22"/>
                <w:szCs w:val="20"/>
              </w:rPr>
            </w:pPr>
            <w:r>
              <w:rPr>
                <w:rFonts w:ascii="Times New Roman" w:eastAsia="仿宋_GB2312" w:hAnsi="Times New Roman"/>
                <w:color w:val="000000"/>
                <w:spacing w:val="-13"/>
                <w:kern w:val="0"/>
                <w:sz w:val="22"/>
                <w:szCs w:val="20"/>
              </w:rPr>
              <w:t>镇（街道）</w:t>
            </w:r>
          </w:p>
          <w:p w:rsidR="006D3E4E" w:rsidRDefault="00287C10">
            <w:pPr>
              <w:widowControl/>
              <w:kinsoku w:val="0"/>
              <w:autoSpaceDE w:val="0"/>
              <w:autoSpaceDN w:val="0"/>
              <w:adjustRightInd w:val="0"/>
              <w:snapToGrid w:val="0"/>
              <w:spacing w:line="240" w:lineRule="exact"/>
              <w:jc w:val="center"/>
              <w:rPr>
                <w:rFonts w:ascii="Times New Roman" w:eastAsia="仿宋_GB2312" w:hAnsi="Times New Roman"/>
                <w:color w:val="000000"/>
                <w:spacing w:val="-13"/>
                <w:kern w:val="0"/>
                <w:sz w:val="22"/>
                <w:szCs w:val="20"/>
              </w:rPr>
            </w:pPr>
            <w:r>
              <w:rPr>
                <w:rFonts w:ascii="Times New Roman" w:eastAsia="仿宋_GB2312" w:hAnsi="Times New Roman"/>
                <w:color w:val="000000"/>
                <w:spacing w:val="-13"/>
                <w:kern w:val="0"/>
                <w:sz w:val="22"/>
                <w:szCs w:val="20"/>
              </w:rPr>
              <w:t>防灾责任人</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56"/>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1</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32028201</w:t>
            </w:r>
            <w:r>
              <w:rPr>
                <w:rFonts w:ascii="Times New Roman" w:eastAsia="仿宋_GB2312" w:hAnsi="Times New Roman"/>
                <w:color w:val="000000"/>
                <w:kern w:val="0"/>
                <w:sz w:val="22"/>
                <w:szCs w:val="20"/>
              </w:rPr>
              <w:t>0008</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宜兴市湖㳇镇竹</w:t>
            </w:r>
            <w:r>
              <w:rPr>
                <w:rFonts w:ascii="Times New Roman" w:eastAsia="仿宋_GB2312" w:hAnsi="Times New Roman"/>
                <w:color w:val="000000"/>
                <w:spacing w:val="-1"/>
                <w:kern w:val="0"/>
                <w:sz w:val="22"/>
                <w:szCs w:val="20"/>
              </w:rPr>
              <w:t>海村战备公路</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119.7034</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3"/>
                <w:kern w:val="0"/>
                <w:sz w:val="22"/>
                <w:szCs w:val="20"/>
              </w:rPr>
              <w:t>3</w:t>
            </w:r>
            <w:r>
              <w:rPr>
                <w:rFonts w:ascii="Times New Roman" w:eastAsia="仿宋_GB2312" w:hAnsi="Times New Roman"/>
                <w:color w:val="000000"/>
                <w:spacing w:val="-7"/>
                <w:kern w:val="0"/>
                <w:sz w:val="22"/>
                <w:szCs w:val="20"/>
              </w:rPr>
              <w:t>1. 1674</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3"/>
              <w:jc w:val="left"/>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滑</w:t>
            </w:r>
            <w:r>
              <w:rPr>
                <w:rFonts w:ascii="Times New Roman" w:eastAsia="仿宋_GB2312" w:hAnsi="Times New Roman"/>
                <w:color w:val="000000"/>
                <w:spacing w:val="-6"/>
                <w:kern w:val="0"/>
                <w:sz w:val="22"/>
                <w:szCs w:val="20"/>
              </w:rPr>
              <w:t>坡</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firstLineChars="200" w:firstLine="440"/>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2</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74"/>
              <w:jc w:val="left"/>
              <w:rPr>
                <w:rFonts w:ascii="Times New Roman" w:eastAsia="仿宋_GB2312" w:hAnsi="Times New Roman"/>
                <w:kern w:val="0"/>
                <w:sz w:val="22"/>
                <w:szCs w:val="20"/>
              </w:rPr>
            </w:pPr>
            <w:r>
              <w:rPr>
                <w:rFonts w:ascii="Times New Roman" w:eastAsia="仿宋_GB2312" w:hAnsi="Times New Roman"/>
                <w:color w:val="000000"/>
                <w:spacing w:val="-9"/>
                <w:kern w:val="0"/>
                <w:sz w:val="22"/>
                <w:szCs w:val="20"/>
              </w:rPr>
              <w:t>1</w:t>
            </w:r>
            <w:r>
              <w:rPr>
                <w:rFonts w:ascii="Times New Roman" w:eastAsia="仿宋_GB2312" w:hAnsi="Times New Roman"/>
                <w:color w:val="000000"/>
                <w:spacing w:val="-8"/>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rightChars="83" w:right="174"/>
              <w:jc w:val="center"/>
              <w:rPr>
                <w:rFonts w:ascii="Times New Roman" w:eastAsia="仿宋_GB2312" w:hAnsi="Times New Roman"/>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李君</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徐</w:t>
            </w:r>
            <w:proofErr w:type="gramStart"/>
            <w:r>
              <w:rPr>
                <w:rFonts w:ascii="Times New Roman" w:eastAsia="仿宋_GB2312" w:hAnsi="Times New Roman"/>
                <w:color w:val="000000"/>
                <w:spacing w:val="-6"/>
                <w:kern w:val="0"/>
                <w:sz w:val="22"/>
                <w:szCs w:val="20"/>
              </w:rPr>
              <w:t>喆</w:t>
            </w:r>
            <w:proofErr w:type="gramEnd"/>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1"/>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2</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32028202</w:t>
            </w:r>
            <w:r>
              <w:rPr>
                <w:rFonts w:ascii="Times New Roman" w:eastAsia="仿宋_GB2312" w:hAnsi="Times New Roman"/>
                <w:color w:val="000000"/>
                <w:kern w:val="0"/>
                <w:sz w:val="22"/>
                <w:szCs w:val="20"/>
              </w:rPr>
              <w:t>0011</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宜兴市湖㳇镇邵东村</w:t>
            </w:r>
            <w:r>
              <w:rPr>
                <w:rFonts w:ascii="Times New Roman" w:eastAsia="仿宋_GB2312" w:hAnsi="Times New Roman"/>
                <w:color w:val="000000"/>
                <w:spacing w:val="-1"/>
                <w:kern w:val="0"/>
                <w:sz w:val="22"/>
                <w:szCs w:val="20"/>
              </w:rPr>
              <w:t>邵家段</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119.7999</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3"/>
                <w:kern w:val="0"/>
                <w:sz w:val="22"/>
                <w:szCs w:val="20"/>
              </w:rPr>
              <w:t>3</w:t>
            </w:r>
            <w:r>
              <w:rPr>
                <w:rFonts w:ascii="Times New Roman" w:eastAsia="仿宋_GB2312" w:hAnsi="Times New Roman"/>
                <w:color w:val="000000"/>
                <w:spacing w:val="-7"/>
                <w:kern w:val="0"/>
                <w:sz w:val="22"/>
                <w:szCs w:val="20"/>
              </w:rPr>
              <w:t>1. 1746</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kern w:val="0"/>
                <w:sz w:val="22"/>
                <w:szCs w:val="20"/>
              </w:rPr>
            </w:pPr>
            <w:r>
              <w:rPr>
                <w:rFonts w:ascii="Times New Roman" w:eastAsia="仿宋_GB2312" w:hAnsi="Times New Roman"/>
                <w:color w:val="000000"/>
                <w:spacing w:val="-6"/>
                <w:kern w:val="0"/>
                <w:sz w:val="22"/>
                <w:szCs w:val="20"/>
              </w:rPr>
              <w:t>崩</w:t>
            </w:r>
            <w:r>
              <w:rPr>
                <w:rFonts w:ascii="Times New Roman" w:eastAsia="仿宋_GB2312" w:hAnsi="Times New Roman"/>
                <w:color w:val="000000"/>
                <w:spacing w:val="-4"/>
                <w:kern w:val="0"/>
                <w:sz w:val="22"/>
                <w:szCs w:val="20"/>
              </w:rPr>
              <w:t>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08"/>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15</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2"/>
              <w:jc w:val="left"/>
              <w:rPr>
                <w:rFonts w:ascii="Times New Roman" w:eastAsia="仿宋_GB2312" w:hAnsi="Times New Roman"/>
                <w:kern w:val="0"/>
                <w:sz w:val="22"/>
                <w:szCs w:val="20"/>
              </w:rPr>
            </w:pPr>
            <w:r>
              <w:rPr>
                <w:rFonts w:ascii="Times New Roman" w:eastAsia="仿宋_GB2312" w:hAnsi="Times New Roman"/>
                <w:color w:val="000000"/>
                <w:spacing w:val="-5"/>
                <w:kern w:val="0"/>
                <w:sz w:val="22"/>
                <w:szCs w:val="20"/>
              </w:rPr>
              <w:t>3</w:t>
            </w:r>
            <w:r>
              <w:rPr>
                <w:rFonts w:ascii="Times New Roman" w:eastAsia="仿宋_GB2312" w:hAnsi="Times New Roman"/>
                <w:color w:val="000000"/>
                <w:spacing w:val="-4"/>
                <w:kern w:val="0"/>
                <w:sz w:val="22"/>
                <w:szCs w:val="20"/>
              </w:rPr>
              <w:t>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中等</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沈伟</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徐</w:t>
            </w:r>
            <w:proofErr w:type="gramStart"/>
            <w:r>
              <w:rPr>
                <w:rFonts w:ascii="Times New Roman" w:eastAsia="仿宋_GB2312" w:hAnsi="Times New Roman"/>
                <w:color w:val="000000"/>
                <w:spacing w:val="-6"/>
                <w:kern w:val="0"/>
                <w:sz w:val="22"/>
                <w:szCs w:val="20"/>
              </w:rPr>
              <w:t>喆</w:t>
            </w:r>
            <w:proofErr w:type="gramEnd"/>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55"/>
              <w:jc w:val="left"/>
              <w:rPr>
                <w:rFonts w:ascii="Times New Roman" w:eastAsia="仿宋_GB2312" w:hAnsi="Times New Roman"/>
                <w:kern w:val="0"/>
                <w:sz w:val="22"/>
                <w:szCs w:val="20"/>
              </w:rPr>
            </w:pPr>
            <w:r>
              <w:rPr>
                <w:rFonts w:ascii="Times New Roman" w:eastAsia="仿宋_GB2312" w:hAnsi="Times New Roman"/>
                <w:kern w:val="0"/>
                <w:sz w:val="22"/>
                <w:szCs w:val="20"/>
              </w:rPr>
              <w:t>3</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32028204</w:t>
            </w:r>
            <w:r>
              <w:rPr>
                <w:rFonts w:ascii="Times New Roman" w:eastAsia="仿宋_GB2312" w:hAnsi="Times New Roman"/>
                <w:color w:val="000000"/>
                <w:kern w:val="0"/>
                <w:sz w:val="22"/>
                <w:szCs w:val="20"/>
              </w:rPr>
              <w:t>0013</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宜兴市丁蜀镇查</w:t>
            </w:r>
            <w:r>
              <w:rPr>
                <w:rFonts w:ascii="Times New Roman" w:eastAsia="仿宋_GB2312" w:hAnsi="Times New Roman"/>
                <w:color w:val="000000"/>
                <w:spacing w:val="-1"/>
                <w:kern w:val="0"/>
                <w:sz w:val="22"/>
                <w:szCs w:val="20"/>
              </w:rPr>
              <w:t>林村岩溶塌陷</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119.8153</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3</w:t>
            </w:r>
            <w:r>
              <w:rPr>
                <w:rFonts w:ascii="Times New Roman" w:eastAsia="仿宋_GB2312" w:hAnsi="Times New Roman"/>
                <w:color w:val="000000"/>
                <w:spacing w:val="-1"/>
                <w:kern w:val="0"/>
                <w:sz w:val="22"/>
                <w:szCs w:val="20"/>
              </w:rPr>
              <w:t>1.302</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岩溶塌陷</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29"/>
              <w:jc w:val="left"/>
              <w:rPr>
                <w:rFonts w:ascii="Times New Roman" w:eastAsia="仿宋_GB2312" w:hAnsi="Times New Roman"/>
                <w:kern w:val="0"/>
                <w:sz w:val="22"/>
                <w:szCs w:val="20"/>
              </w:rPr>
            </w:pPr>
            <w:r>
              <w:rPr>
                <w:rFonts w:ascii="Times New Roman" w:eastAsia="仿宋_GB2312" w:hAnsi="Times New Roman"/>
                <w:color w:val="000000"/>
                <w:spacing w:val="-13"/>
                <w:kern w:val="0"/>
                <w:sz w:val="22"/>
                <w:szCs w:val="20"/>
              </w:rPr>
              <w:t>2</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53"/>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2</w:t>
            </w:r>
            <w:r>
              <w:rPr>
                <w:rFonts w:ascii="Times New Roman" w:eastAsia="仿宋_GB2312" w:hAnsi="Times New Roman"/>
                <w:color w:val="000000"/>
                <w:spacing w:val="-1"/>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proofErr w:type="gramStart"/>
            <w:r>
              <w:rPr>
                <w:rFonts w:ascii="Times New Roman" w:eastAsia="仿宋_GB2312" w:hAnsi="Times New Roman"/>
                <w:color w:val="000000"/>
                <w:spacing w:val="-6"/>
                <w:kern w:val="0"/>
                <w:sz w:val="22"/>
                <w:szCs w:val="20"/>
              </w:rPr>
              <w:t>周兴宜</w:t>
            </w:r>
            <w:proofErr w:type="gramEnd"/>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宋立勤</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2"/>
              <w:jc w:val="left"/>
              <w:rPr>
                <w:rFonts w:ascii="Times New Roman" w:eastAsia="仿宋_GB2312" w:hAnsi="Times New Roman"/>
                <w:kern w:val="0"/>
                <w:sz w:val="22"/>
                <w:szCs w:val="20"/>
              </w:rPr>
            </w:pPr>
            <w:r>
              <w:rPr>
                <w:rFonts w:ascii="Times New Roman" w:eastAsia="仿宋_GB2312" w:hAnsi="Times New Roman"/>
                <w:kern w:val="0"/>
                <w:sz w:val="22"/>
                <w:szCs w:val="20"/>
              </w:rPr>
              <w:t>4</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32028204</w:t>
            </w:r>
            <w:r>
              <w:rPr>
                <w:rFonts w:ascii="Times New Roman" w:eastAsia="仿宋_GB2312" w:hAnsi="Times New Roman"/>
                <w:color w:val="000000"/>
                <w:kern w:val="0"/>
                <w:sz w:val="22"/>
                <w:szCs w:val="20"/>
              </w:rPr>
              <w:t>0014</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宜兴市丁蜀镇白泥场</w:t>
            </w:r>
            <w:r>
              <w:rPr>
                <w:rFonts w:ascii="Times New Roman" w:eastAsia="仿宋_GB2312" w:hAnsi="Times New Roman"/>
                <w:color w:val="000000"/>
                <w:spacing w:val="-1"/>
                <w:kern w:val="0"/>
                <w:sz w:val="22"/>
                <w:szCs w:val="20"/>
              </w:rPr>
              <w:t>煤矿</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119.8858</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31.2476</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采空塌陷</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9</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53"/>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2</w:t>
            </w:r>
            <w:r>
              <w:rPr>
                <w:rFonts w:ascii="Times New Roman" w:eastAsia="仿宋_GB2312" w:hAnsi="Times New Roman"/>
                <w:color w:val="000000"/>
                <w:spacing w:val="-1"/>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林仕秋</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宋立勤</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1"/>
              <w:jc w:val="left"/>
              <w:rPr>
                <w:rFonts w:ascii="Times New Roman" w:eastAsia="仿宋_GB2312" w:hAnsi="Times New Roman"/>
                <w:kern w:val="0"/>
                <w:sz w:val="22"/>
                <w:szCs w:val="20"/>
              </w:rPr>
            </w:pPr>
            <w:r>
              <w:rPr>
                <w:rFonts w:ascii="Times New Roman" w:eastAsia="仿宋_GB2312" w:hAnsi="Times New Roman"/>
                <w:kern w:val="0"/>
                <w:sz w:val="22"/>
                <w:szCs w:val="20"/>
              </w:rPr>
              <w:t>5</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32028204</w:t>
            </w:r>
            <w:r>
              <w:rPr>
                <w:rFonts w:ascii="Times New Roman" w:eastAsia="仿宋_GB2312" w:hAnsi="Times New Roman"/>
                <w:color w:val="000000"/>
                <w:kern w:val="0"/>
                <w:sz w:val="22"/>
                <w:szCs w:val="20"/>
              </w:rPr>
              <w:t>0015</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宜兴市丁蜀镇黄龙</w:t>
            </w:r>
            <w:r>
              <w:rPr>
                <w:rFonts w:ascii="Times New Roman" w:eastAsia="仿宋_GB2312" w:hAnsi="Times New Roman"/>
                <w:color w:val="000000"/>
                <w:spacing w:val="-1"/>
                <w:kern w:val="0"/>
                <w:sz w:val="22"/>
                <w:szCs w:val="20"/>
              </w:rPr>
              <w:t>山陶土矿</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119.8393</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31.2645</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采空塌陷</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9</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57"/>
              <w:jc w:val="left"/>
              <w:rPr>
                <w:rFonts w:ascii="Times New Roman" w:eastAsia="仿宋_GB2312" w:hAnsi="Times New Roman"/>
                <w:kern w:val="0"/>
                <w:sz w:val="22"/>
                <w:szCs w:val="20"/>
              </w:rPr>
            </w:pPr>
            <w:r>
              <w:rPr>
                <w:rFonts w:ascii="Times New Roman" w:eastAsia="仿宋_GB2312" w:hAnsi="Times New Roman"/>
                <w:color w:val="000000"/>
                <w:spacing w:val="-4"/>
                <w:kern w:val="0"/>
                <w:sz w:val="22"/>
                <w:szCs w:val="20"/>
              </w:rPr>
              <w:t>3</w:t>
            </w:r>
            <w:r>
              <w:rPr>
                <w:rFonts w:ascii="Times New Roman" w:eastAsia="仿宋_GB2312" w:hAnsi="Times New Roman"/>
                <w:color w:val="000000"/>
                <w:spacing w:val="-2"/>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薛冬民</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宋立勤</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0"/>
              <w:jc w:val="left"/>
              <w:rPr>
                <w:rFonts w:ascii="Times New Roman" w:eastAsia="仿宋_GB2312" w:hAnsi="Times New Roman"/>
                <w:kern w:val="0"/>
                <w:sz w:val="22"/>
                <w:szCs w:val="20"/>
              </w:rPr>
            </w:pPr>
            <w:r>
              <w:rPr>
                <w:rFonts w:ascii="Times New Roman" w:eastAsia="仿宋_GB2312" w:hAnsi="Times New Roman"/>
                <w:kern w:val="0"/>
                <w:sz w:val="22"/>
                <w:szCs w:val="20"/>
              </w:rPr>
              <w:t>6</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32028204</w:t>
            </w:r>
            <w:r>
              <w:rPr>
                <w:rFonts w:ascii="Times New Roman" w:eastAsia="仿宋_GB2312" w:hAnsi="Times New Roman"/>
                <w:color w:val="000000"/>
                <w:kern w:val="0"/>
                <w:sz w:val="22"/>
                <w:szCs w:val="20"/>
              </w:rPr>
              <w:t>0016</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w:t>
            </w:r>
            <w:proofErr w:type="gramStart"/>
            <w:r>
              <w:rPr>
                <w:rFonts w:ascii="Times New Roman" w:eastAsia="仿宋_GB2312" w:hAnsi="Times New Roman"/>
                <w:color w:val="000000"/>
                <w:spacing w:val="-2"/>
                <w:kern w:val="0"/>
                <w:sz w:val="22"/>
                <w:szCs w:val="20"/>
              </w:rPr>
              <w:t>丁蜀镇川埠煤矿</w:t>
            </w:r>
            <w:proofErr w:type="gramEnd"/>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119.8006</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31.2667</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rightChars="57" w:right="12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采空塌陷</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9</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57"/>
              <w:jc w:val="left"/>
              <w:rPr>
                <w:rFonts w:ascii="Times New Roman" w:eastAsia="仿宋_GB2312" w:hAnsi="Times New Roman"/>
                <w:kern w:val="0"/>
                <w:sz w:val="22"/>
                <w:szCs w:val="20"/>
              </w:rPr>
            </w:pPr>
            <w:r>
              <w:rPr>
                <w:rFonts w:ascii="Times New Roman" w:eastAsia="仿宋_GB2312" w:hAnsi="Times New Roman"/>
                <w:color w:val="000000"/>
                <w:spacing w:val="-4"/>
                <w:kern w:val="0"/>
                <w:sz w:val="22"/>
                <w:szCs w:val="20"/>
              </w:rPr>
              <w:t>3</w:t>
            </w:r>
            <w:r>
              <w:rPr>
                <w:rFonts w:ascii="Times New Roman" w:eastAsia="仿宋_GB2312" w:hAnsi="Times New Roman"/>
                <w:color w:val="000000"/>
                <w:spacing w:val="-2"/>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俞小军</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宋立勤</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5"/>
              <w:jc w:val="left"/>
              <w:rPr>
                <w:rFonts w:ascii="Times New Roman" w:eastAsia="仿宋_GB2312" w:hAnsi="Times New Roman"/>
                <w:kern w:val="0"/>
                <w:sz w:val="22"/>
                <w:szCs w:val="20"/>
              </w:rPr>
            </w:pPr>
            <w:r>
              <w:rPr>
                <w:rFonts w:ascii="Times New Roman" w:eastAsia="仿宋_GB2312" w:hAnsi="Times New Roman"/>
                <w:kern w:val="0"/>
                <w:sz w:val="22"/>
                <w:szCs w:val="20"/>
              </w:rPr>
              <w:t>7</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32028202</w:t>
            </w:r>
            <w:r>
              <w:rPr>
                <w:rFonts w:ascii="Times New Roman" w:eastAsia="仿宋_GB2312" w:hAnsi="Times New Roman"/>
                <w:color w:val="000000"/>
                <w:kern w:val="0"/>
                <w:sz w:val="22"/>
                <w:szCs w:val="20"/>
              </w:rPr>
              <w:t>0017</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10" w:right="103" w:firstLine="15"/>
              <w:jc w:val="left"/>
              <w:rPr>
                <w:rFonts w:ascii="Times New Roman" w:eastAsia="仿宋_GB2312" w:hAnsi="Times New Roman"/>
                <w:kern w:val="0"/>
                <w:sz w:val="22"/>
                <w:szCs w:val="20"/>
              </w:rPr>
            </w:pPr>
            <w:r>
              <w:rPr>
                <w:rFonts w:ascii="Times New Roman" w:eastAsia="仿宋_GB2312" w:hAnsi="Times New Roman"/>
                <w:color w:val="000000"/>
                <w:spacing w:val="6"/>
                <w:kern w:val="0"/>
                <w:sz w:val="22"/>
                <w:szCs w:val="20"/>
              </w:rPr>
              <w:t>宜兴市</w:t>
            </w:r>
            <w:proofErr w:type="gramStart"/>
            <w:r>
              <w:rPr>
                <w:rFonts w:ascii="Times New Roman" w:eastAsia="仿宋_GB2312" w:hAnsi="Times New Roman"/>
                <w:color w:val="000000"/>
                <w:spacing w:val="6"/>
                <w:kern w:val="0"/>
                <w:sz w:val="22"/>
                <w:szCs w:val="20"/>
              </w:rPr>
              <w:t>芳桥孝候路忠孝园孝候</w:t>
            </w:r>
            <w:proofErr w:type="gramEnd"/>
            <w:r>
              <w:rPr>
                <w:rFonts w:ascii="Times New Roman" w:eastAsia="仿宋_GB2312" w:hAnsi="Times New Roman"/>
                <w:color w:val="000000"/>
                <w:spacing w:val="-2"/>
                <w:kern w:val="0"/>
                <w:sz w:val="22"/>
                <w:szCs w:val="20"/>
              </w:rPr>
              <w:t>殿后</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119.9306</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31.4149</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3"/>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2</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4"/>
              <w:jc w:val="left"/>
              <w:rPr>
                <w:rFonts w:ascii="Times New Roman" w:eastAsia="仿宋_GB2312" w:hAnsi="Times New Roman"/>
                <w:kern w:val="0"/>
                <w:sz w:val="22"/>
                <w:szCs w:val="20"/>
              </w:rPr>
            </w:pPr>
            <w:r>
              <w:rPr>
                <w:rFonts w:ascii="Times New Roman" w:eastAsia="仿宋_GB2312" w:hAnsi="Times New Roman"/>
                <w:color w:val="000000"/>
                <w:spacing w:val="-5"/>
                <w:kern w:val="0"/>
                <w:sz w:val="22"/>
                <w:szCs w:val="20"/>
              </w:rPr>
              <w:t>50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proofErr w:type="gramStart"/>
            <w:r>
              <w:rPr>
                <w:rFonts w:ascii="Times New Roman" w:eastAsia="仿宋_GB2312" w:hAnsi="Times New Roman"/>
                <w:color w:val="000000"/>
                <w:spacing w:val="-6"/>
                <w:kern w:val="0"/>
                <w:sz w:val="22"/>
                <w:szCs w:val="20"/>
              </w:rPr>
              <w:t>郁</w:t>
            </w:r>
            <w:proofErr w:type="gramEnd"/>
            <w:r>
              <w:rPr>
                <w:rFonts w:ascii="Times New Roman" w:eastAsia="仿宋_GB2312" w:hAnsi="Times New Roman"/>
                <w:color w:val="000000"/>
                <w:spacing w:val="-6"/>
                <w:kern w:val="0"/>
                <w:sz w:val="22"/>
                <w:szCs w:val="20"/>
              </w:rPr>
              <w:t>建军</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王曦</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61"/>
              <w:jc w:val="left"/>
              <w:rPr>
                <w:rFonts w:ascii="Times New Roman" w:eastAsia="仿宋_GB2312" w:hAnsi="Times New Roman"/>
                <w:kern w:val="0"/>
                <w:sz w:val="22"/>
                <w:szCs w:val="20"/>
              </w:rPr>
            </w:pPr>
            <w:r>
              <w:rPr>
                <w:rFonts w:ascii="Times New Roman" w:eastAsia="仿宋_GB2312" w:hAnsi="Times New Roman"/>
                <w:kern w:val="0"/>
                <w:sz w:val="22"/>
                <w:szCs w:val="20"/>
              </w:rPr>
              <w:t>8</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32028202</w:t>
            </w:r>
            <w:r>
              <w:rPr>
                <w:rFonts w:ascii="Times New Roman" w:eastAsia="仿宋_GB2312" w:hAnsi="Times New Roman"/>
                <w:color w:val="000000"/>
                <w:kern w:val="0"/>
                <w:sz w:val="22"/>
                <w:szCs w:val="20"/>
              </w:rPr>
              <w:t>0019</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4"/>
                <w:kern w:val="0"/>
                <w:sz w:val="22"/>
                <w:szCs w:val="20"/>
              </w:rPr>
              <w:t>宜</w:t>
            </w:r>
            <w:r>
              <w:rPr>
                <w:rFonts w:ascii="Times New Roman" w:eastAsia="仿宋_GB2312" w:hAnsi="Times New Roman"/>
                <w:color w:val="000000"/>
                <w:spacing w:val="-3"/>
                <w:kern w:val="0"/>
                <w:sz w:val="22"/>
                <w:szCs w:val="20"/>
              </w:rPr>
              <w:t>兴</w:t>
            </w:r>
            <w:r>
              <w:rPr>
                <w:rFonts w:ascii="Times New Roman" w:eastAsia="仿宋_GB2312" w:hAnsi="Times New Roman"/>
                <w:color w:val="000000"/>
                <w:spacing w:val="-2"/>
                <w:kern w:val="0"/>
                <w:sz w:val="22"/>
                <w:szCs w:val="20"/>
              </w:rPr>
              <w:t>市湖㳇镇福音堂</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119.7988</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31.2344</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jc w:val="left"/>
              <w:rPr>
                <w:rFonts w:ascii="Times New Roman" w:eastAsia="仿宋_GB2312" w:hAnsi="Times New Roman"/>
                <w:kern w:val="0"/>
                <w:sz w:val="22"/>
                <w:szCs w:val="20"/>
              </w:rPr>
            </w:pPr>
            <w:r>
              <w:rPr>
                <w:rFonts w:ascii="Times New Roman" w:eastAsia="仿宋_GB2312" w:hAnsi="Times New Roman"/>
                <w:color w:val="000000"/>
                <w:kern w:val="0"/>
                <w:sz w:val="22"/>
                <w:szCs w:val="20"/>
              </w:rPr>
              <w:t>3</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74"/>
              <w:jc w:val="left"/>
              <w:rPr>
                <w:rFonts w:ascii="Times New Roman" w:eastAsia="仿宋_GB2312" w:hAnsi="Times New Roman"/>
                <w:kern w:val="0"/>
                <w:sz w:val="22"/>
                <w:szCs w:val="20"/>
              </w:rPr>
            </w:pPr>
            <w:r>
              <w:rPr>
                <w:rFonts w:ascii="Times New Roman" w:eastAsia="仿宋_GB2312" w:hAnsi="Times New Roman"/>
                <w:color w:val="000000"/>
                <w:spacing w:val="-9"/>
                <w:kern w:val="0"/>
                <w:sz w:val="22"/>
                <w:szCs w:val="20"/>
              </w:rPr>
              <w:t>1</w:t>
            </w:r>
            <w:r>
              <w:rPr>
                <w:rFonts w:ascii="Times New Roman" w:eastAsia="仿宋_GB2312" w:hAnsi="Times New Roman"/>
                <w:color w:val="000000"/>
                <w:spacing w:val="-8"/>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不稳定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中等</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高俊</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徐</w:t>
            </w:r>
            <w:proofErr w:type="gramStart"/>
            <w:r>
              <w:rPr>
                <w:rFonts w:ascii="Times New Roman" w:eastAsia="仿宋_GB2312" w:hAnsi="Times New Roman"/>
                <w:color w:val="000000"/>
                <w:spacing w:val="-6"/>
                <w:kern w:val="0"/>
                <w:sz w:val="22"/>
                <w:szCs w:val="20"/>
              </w:rPr>
              <w:t>喆</w:t>
            </w:r>
            <w:proofErr w:type="gramEnd"/>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22"/>
              <w:jc w:val="left"/>
              <w:rPr>
                <w:rFonts w:ascii="Times New Roman" w:eastAsia="仿宋_GB2312" w:hAnsi="Times New Roman"/>
                <w:kern w:val="0"/>
                <w:sz w:val="22"/>
                <w:szCs w:val="20"/>
              </w:rPr>
            </w:pPr>
            <w:r>
              <w:rPr>
                <w:rFonts w:ascii="Times New Roman" w:eastAsia="仿宋_GB2312" w:hAnsi="Times New Roman"/>
                <w:kern w:val="0"/>
                <w:sz w:val="22"/>
                <w:szCs w:val="20"/>
              </w:rPr>
              <w:t>9</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32028202</w:t>
            </w:r>
            <w:r>
              <w:rPr>
                <w:rFonts w:ascii="Times New Roman" w:eastAsia="仿宋_GB2312" w:hAnsi="Times New Roman"/>
                <w:color w:val="000000"/>
                <w:kern w:val="0"/>
                <w:sz w:val="22"/>
                <w:szCs w:val="20"/>
              </w:rPr>
              <w:t>0020</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4"/>
                <w:kern w:val="0"/>
                <w:sz w:val="22"/>
                <w:szCs w:val="20"/>
              </w:rPr>
              <w:t>宜</w:t>
            </w:r>
            <w:r>
              <w:rPr>
                <w:rFonts w:ascii="Times New Roman" w:eastAsia="仿宋_GB2312" w:hAnsi="Times New Roman"/>
                <w:color w:val="000000"/>
                <w:spacing w:val="-2"/>
                <w:kern w:val="0"/>
                <w:sz w:val="22"/>
                <w:szCs w:val="20"/>
              </w:rPr>
              <w:t>兴市张</w:t>
            </w:r>
            <w:proofErr w:type="gramStart"/>
            <w:r>
              <w:rPr>
                <w:rFonts w:ascii="Times New Roman" w:eastAsia="仿宋_GB2312" w:hAnsi="Times New Roman"/>
                <w:color w:val="000000"/>
                <w:spacing w:val="-2"/>
                <w:kern w:val="0"/>
                <w:sz w:val="22"/>
                <w:szCs w:val="20"/>
              </w:rPr>
              <w:t>渚镇紫晶路</w:t>
            </w:r>
            <w:proofErr w:type="gramEnd"/>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119.6546</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31.2843</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rPr>
                <w:rFonts w:ascii="Times New Roman" w:eastAsia="仿宋_GB2312" w:hAnsi="Times New Roman"/>
                <w:kern w:val="0"/>
                <w:sz w:val="22"/>
                <w:szCs w:val="20"/>
              </w:rPr>
            </w:pPr>
            <w:r>
              <w:rPr>
                <w:rFonts w:ascii="Times New Roman" w:eastAsia="仿宋_GB2312" w:hAnsi="Times New Roman"/>
                <w:color w:val="000000"/>
                <w:kern w:val="0"/>
                <w:sz w:val="22"/>
                <w:szCs w:val="20"/>
              </w:rPr>
              <w:t>3</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353"/>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2</w:t>
            </w:r>
            <w:r>
              <w:rPr>
                <w:rFonts w:ascii="Times New Roman" w:eastAsia="仿宋_GB2312" w:hAnsi="Times New Roman"/>
                <w:color w:val="000000"/>
                <w:spacing w:val="-1"/>
                <w:kern w:val="0"/>
                <w:sz w:val="22"/>
                <w:szCs w:val="20"/>
              </w:rPr>
              <w:t>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不稳定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中等</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proofErr w:type="gramStart"/>
            <w:r>
              <w:rPr>
                <w:rFonts w:ascii="Times New Roman" w:eastAsia="仿宋_GB2312" w:hAnsi="Times New Roman"/>
                <w:color w:val="000000"/>
                <w:spacing w:val="-6"/>
                <w:kern w:val="0"/>
                <w:sz w:val="22"/>
                <w:szCs w:val="20"/>
              </w:rPr>
              <w:t>钱欣宇</w:t>
            </w:r>
            <w:proofErr w:type="gramEnd"/>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余欢</w:t>
            </w:r>
            <w:proofErr w:type="gramStart"/>
            <w:r>
              <w:rPr>
                <w:rFonts w:ascii="Times New Roman" w:eastAsia="仿宋_GB2312" w:hAnsi="Times New Roman"/>
                <w:color w:val="000000"/>
                <w:spacing w:val="-6"/>
                <w:kern w:val="0"/>
                <w:sz w:val="22"/>
                <w:szCs w:val="20"/>
              </w:rPr>
              <w:t>欢</w:t>
            </w:r>
            <w:proofErr w:type="gramEnd"/>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22"/>
              <w:jc w:val="left"/>
              <w:rPr>
                <w:rFonts w:ascii="Times New Roman" w:eastAsia="仿宋_GB2312" w:hAnsi="Times New Roman"/>
                <w:kern w:val="0"/>
                <w:sz w:val="22"/>
                <w:szCs w:val="20"/>
              </w:rPr>
            </w:pPr>
            <w:r>
              <w:rPr>
                <w:rFonts w:ascii="Times New Roman" w:eastAsia="仿宋_GB2312" w:hAnsi="Times New Roman"/>
                <w:kern w:val="0"/>
                <w:sz w:val="22"/>
                <w:szCs w:val="20"/>
              </w:rPr>
              <w:t>10</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32028201</w:t>
            </w:r>
            <w:r>
              <w:rPr>
                <w:rFonts w:ascii="Times New Roman" w:eastAsia="仿宋_GB2312" w:hAnsi="Times New Roman"/>
                <w:color w:val="000000"/>
                <w:kern w:val="0"/>
                <w:sz w:val="22"/>
                <w:szCs w:val="20"/>
              </w:rPr>
              <w:t>0021</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25"/>
              <w:jc w:val="left"/>
              <w:rPr>
                <w:rFonts w:ascii="Times New Roman" w:eastAsia="仿宋_GB2312" w:hAnsi="Times New Roman"/>
                <w:kern w:val="0"/>
                <w:sz w:val="22"/>
                <w:szCs w:val="20"/>
              </w:rPr>
            </w:pPr>
            <w:r>
              <w:rPr>
                <w:rFonts w:ascii="Times New Roman" w:eastAsia="仿宋_GB2312" w:hAnsi="Times New Roman"/>
                <w:color w:val="000000"/>
                <w:spacing w:val="-2"/>
                <w:kern w:val="0"/>
                <w:sz w:val="22"/>
                <w:szCs w:val="20"/>
              </w:rPr>
              <w:t>宜兴市环科园南岳</w:t>
            </w:r>
            <w:r>
              <w:rPr>
                <w:rFonts w:ascii="Times New Roman" w:eastAsia="仿宋_GB2312" w:hAnsi="Times New Roman"/>
                <w:color w:val="000000"/>
                <w:spacing w:val="-1"/>
                <w:kern w:val="0"/>
                <w:sz w:val="22"/>
                <w:szCs w:val="20"/>
              </w:rPr>
              <w:t>村东岳庵</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119.7574</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31.3324</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rPr>
                <w:rFonts w:ascii="Times New Roman" w:eastAsia="仿宋_GB2312" w:hAnsi="Times New Roman"/>
                <w:kern w:val="0"/>
                <w:sz w:val="22"/>
                <w:szCs w:val="20"/>
              </w:rPr>
            </w:pPr>
            <w:r>
              <w:rPr>
                <w:rFonts w:ascii="Times New Roman" w:eastAsia="仿宋_GB2312" w:hAnsi="Times New Roman"/>
                <w:color w:val="000000"/>
                <w:kern w:val="0"/>
                <w:sz w:val="22"/>
                <w:szCs w:val="20"/>
              </w:rPr>
              <w:t>3</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4"/>
              <w:jc w:val="left"/>
              <w:rPr>
                <w:rFonts w:ascii="Times New Roman" w:eastAsia="仿宋_GB2312" w:hAnsi="Times New Roman"/>
                <w:kern w:val="0"/>
                <w:sz w:val="22"/>
                <w:szCs w:val="20"/>
              </w:rPr>
            </w:pPr>
            <w:r>
              <w:rPr>
                <w:rFonts w:ascii="Times New Roman" w:eastAsia="仿宋_GB2312" w:hAnsi="Times New Roman"/>
                <w:color w:val="000000"/>
                <w:spacing w:val="-5"/>
                <w:kern w:val="0"/>
                <w:sz w:val="22"/>
                <w:szCs w:val="20"/>
              </w:rPr>
              <w:t>50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王华平</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谈红星</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22"/>
              <w:jc w:val="left"/>
              <w:rPr>
                <w:rFonts w:ascii="Times New Roman" w:eastAsia="仿宋_GB2312" w:hAnsi="Times New Roman"/>
                <w:kern w:val="0"/>
                <w:sz w:val="22"/>
                <w:szCs w:val="20"/>
              </w:rPr>
            </w:pPr>
            <w:r>
              <w:rPr>
                <w:rFonts w:ascii="Times New Roman" w:eastAsia="仿宋_GB2312" w:hAnsi="Times New Roman"/>
                <w:kern w:val="0"/>
                <w:sz w:val="22"/>
                <w:szCs w:val="20"/>
              </w:rPr>
              <w:t>11</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spacing w:val="-1"/>
                <w:kern w:val="0"/>
                <w:sz w:val="22"/>
                <w:szCs w:val="20"/>
              </w:rPr>
            </w:pPr>
            <w:r>
              <w:rPr>
                <w:rFonts w:ascii="Times New Roman" w:eastAsia="仿宋_GB2312" w:hAnsi="Times New Roman"/>
                <w:color w:val="000000"/>
                <w:spacing w:val="-1"/>
                <w:kern w:val="0"/>
                <w:sz w:val="22"/>
                <w:szCs w:val="20"/>
              </w:rPr>
              <w:t>320282020022</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12" w:right="105" w:firstLine="13"/>
              <w:jc w:val="left"/>
              <w:rPr>
                <w:rFonts w:ascii="Times New Roman" w:eastAsia="仿宋_GB2312" w:hAnsi="Times New Roman"/>
                <w:kern w:val="0"/>
                <w:sz w:val="22"/>
                <w:szCs w:val="20"/>
              </w:rPr>
            </w:pPr>
            <w:proofErr w:type="gramStart"/>
            <w:r>
              <w:rPr>
                <w:rFonts w:ascii="Times New Roman" w:eastAsia="仿宋_GB2312" w:hAnsi="Times New Roman"/>
                <w:color w:val="000000"/>
                <w:spacing w:val="11"/>
                <w:kern w:val="0"/>
                <w:sz w:val="22"/>
                <w:szCs w:val="20"/>
              </w:rPr>
              <w:t>宜</w:t>
            </w:r>
            <w:r>
              <w:rPr>
                <w:rFonts w:ascii="Times New Roman" w:eastAsia="仿宋_GB2312" w:hAnsi="Times New Roman"/>
                <w:color w:val="000000"/>
                <w:spacing w:val="8"/>
                <w:kern w:val="0"/>
                <w:sz w:val="22"/>
                <w:szCs w:val="20"/>
              </w:rPr>
              <w:t>兴市杨巷镇</w:t>
            </w:r>
            <w:proofErr w:type="gramEnd"/>
            <w:r>
              <w:rPr>
                <w:rFonts w:ascii="Times New Roman" w:eastAsia="仿宋_GB2312" w:hAnsi="Times New Roman"/>
                <w:noProof/>
                <w:color w:val="000000"/>
                <w:kern w:val="0"/>
                <w:position w:val="-3"/>
                <w:sz w:val="22"/>
                <w:szCs w:val="20"/>
              </w:rPr>
              <w:drawing>
                <wp:inline distT="0" distB="0" distL="114300" distR="114300">
                  <wp:extent cx="123825" cy="142875"/>
                  <wp:effectExtent l="0" t="0" r="9525" b="9525"/>
                  <wp:docPr id="3" name="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 3"/>
                          <pic:cNvPicPr>
                            <a:picLocks noChangeAspect="1"/>
                          </pic:cNvPicPr>
                        </pic:nvPicPr>
                        <pic:blipFill>
                          <a:blip r:embed="rId9" cstate="print"/>
                          <a:stretch>
                            <a:fillRect/>
                          </a:stretch>
                        </pic:blipFill>
                        <pic:spPr>
                          <a:xfrm>
                            <a:off x="0" y="0"/>
                            <a:ext cx="123825" cy="142875"/>
                          </a:xfrm>
                          <a:prstGeom prst="rect">
                            <a:avLst/>
                          </a:prstGeom>
                          <a:noFill/>
                          <a:ln>
                            <a:noFill/>
                          </a:ln>
                        </pic:spPr>
                      </pic:pic>
                    </a:graphicData>
                  </a:graphic>
                </wp:inline>
              </w:drawing>
            </w:r>
            <w:proofErr w:type="gramStart"/>
            <w:r>
              <w:rPr>
                <w:rFonts w:ascii="Times New Roman" w:eastAsia="仿宋_GB2312" w:hAnsi="Times New Roman"/>
                <w:color w:val="000000"/>
                <w:spacing w:val="8"/>
                <w:kern w:val="0"/>
                <w:sz w:val="22"/>
                <w:szCs w:val="20"/>
              </w:rPr>
              <w:t>山润坤</w:t>
            </w:r>
            <w:proofErr w:type="gramEnd"/>
            <w:r>
              <w:rPr>
                <w:rFonts w:ascii="Times New Roman" w:eastAsia="仿宋_GB2312" w:hAnsi="Times New Roman"/>
                <w:color w:val="000000"/>
                <w:spacing w:val="8"/>
                <w:kern w:val="0"/>
                <w:sz w:val="22"/>
                <w:szCs w:val="20"/>
              </w:rPr>
              <w:t>牧业生</w:t>
            </w:r>
            <w:r>
              <w:rPr>
                <w:rFonts w:ascii="Times New Roman" w:eastAsia="仿宋_GB2312" w:hAnsi="Times New Roman"/>
                <w:color w:val="000000"/>
                <w:spacing w:val="-2"/>
                <w:kern w:val="0"/>
                <w:sz w:val="22"/>
                <w:szCs w:val="20"/>
              </w:rPr>
              <w:t>猪养殖</w:t>
            </w:r>
            <w:r>
              <w:rPr>
                <w:rFonts w:ascii="Times New Roman" w:eastAsia="仿宋_GB2312" w:hAnsi="Times New Roman"/>
                <w:color w:val="000000"/>
                <w:spacing w:val="-1"/>
                <w:kern w:val="0"/>
                <w:sz w:val="22"/>
                <w:szCs w:val="20"/>
              </w:rPr>
              <w:t>场</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3"/>
                <w:kern w:val="0"/>
                <w:sz w:val="22"/>
                <w:szCs w:val="20"/>
              </w:rPr>
              <w:t>119.5680</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kern w:val="0"/>
                <w:sz w:val="22"/>
                <w:szCs w:val="20"/>
              </w:rPr>
            </w:pPr>
            <w:r>
              <w:rPr>
                <w:rFonts w:ascii="Times New Roman" w:eastAsia="仿宋_GB2312" w:hAnsi="Times New Roman"/>
                <w:color w:val="000000"/>
                <w:spacing w:val="-1"/>
                <w:kern w:val="0"/>
                <w:sz w:val="22"/>
                <w:szCs w:val="20"/>
              </w:rPr>
              <w:t>31.5067</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rPr>
                <w:rFonts w:ascii="Times New Roman" w:eastAsia="仿宋_GB2312" w:hAnsi="Times New Roman"/>
                <w:kern w:val="0"/>
                <w:sz w:val="22"/>
                <w:szCs w:val="20"/>
              </w:rPr>
            </w:pPr>
            <w:r>
              <w:rPr>
                <w:rFonts w:ascii="Times New Roman" w:eastAsia="仿宋_GB2312" w:hAnsi="Times New Roman"/>
                <w:color w:val="000000"/>
                <w:kern w:val="0"/>
                <w:sz w:val="22"/>
                <w:szCs w:val="20"/>
              </w:rPr>
              <w:t>1</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4"/>
              <w:jc w:val="left"/>
              <w:rPr>
                <w:rFonts w:ascii="Times New Roman" w:eastAsia="仿宋_GB2312" w:hAnsi="Times New Roman"/>
                <w:spacing w:val="-5"/>
                <w:kern w:val="0"/>
                <w:sz w:val="22"/>
                <w:szCs w:val="20"/>
              </w:rPr>
            </w:pPr>
            <w:r>
              <w:rPr>
                <w:rFonts w:ascii="Times New Roman" w:eastAsia="仿宋_GB2312" w:hAnsi="Times New Roman"/>
                <w:color w:val="000000"/>
                <w:spacing w:val="-5"/>
                <w:kern w:val="0"/>
                <w:sz w:val="22"/>
                <w:szCs w:val="20"/>
              </w:rPr>
              <w:t>100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proofErr w:type="gramStart"/>
            <w:r>
              <w:rPr>
                <w:rFonts w:ascii="Times New Roman" w:eastAsia="仿宋_GB2312" w:hAnsi="Times New Roman"/>
                <w:color w:val="000000"/>
                <w:spacing w:val="-6"/>
                <w:kern w:val="0"/>
                <w:sz w:val="22"/>
                <w:szCs w:val="20"/>
              </w:rPr>
              <w:t>吴友龙</w:t>
            </w:r>
            <w:proofErr w:type="gramEnd"/>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吴骁</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22"/>
              <w:rPr>
                <w:rFonts w:ascii="Times New Roman" w:eastAsia="仿宋_GB2312" w:hAnsi="Times New Roman"/>
                <w:spacing w:val="-13"/>
                <w:kern w:val="0"/>
                <w:sz w:val="22"/>
                <w:szCs w:val="20"/>
              </w:rPr>
            </w:pPr>
            <w:r>
              <w:rPr>
                <w:rFonts w:ascii="Times New Roman" w:eastAsia="仿宋_GB2312" w:hAnsi="Times New Roman"/>
                <w:spacing w:val="-13"/>
                <w:kern w:val="0"/>
                <w:sz w:val="22"/>
                <w:szCs w:val="20"/>
              </w:rPr>
              <w:t>12</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spacing w:val="-1"/>
                <w:kern w:val="0"/>
                <w:sz w:val="22"/>
                <w:szCs w:val="20"/>
              </w:rPr>
            </w:pPr>
            <w:r>
              <w:rPr>
                <w:rFonts w:ascii="Times New Roman" w:eastAsia="仿宋_GB2312" w:hAnsi="Times New Roman"/>
                <w:color w:val="000000"/>
                <w:spacing w:val="-1"/>
                <w:kern w:val="0"/>
                <w:sz w:val="22"/>
                <w:szCs w:val="20"/>
              </w:rPr>
              <w:t>320282020024</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05" w:right="105" w:firstLine="20"/>
              <w:rPr>
                <w:rFonts w:ascii="Times New Roman" w:eastAsia="仿宋_GB2312" w:hAnsi="Times New Roman"/>
                <w:spacing w:val="6"/>
                <w:kern w:val="0"/>
                <w:sz w:val="22"/>
                <w:szCs w:val="20"/>
              </w:rPr>
            </w:pPr>
            <w:r>
              <w:rPr>
                <w:rFonts w:ascii="Times New Roman" w:eastAsia="仿宋_GB2312" w:hAnsi="Times New Roman"/>
                <w:color w:val="000000"/>
                <w:spacing w:val="6"/>
                <w:kern w:val="0"/>
                <w:sz w:val="22"/>
                <w:szCs w:val="20"/>
              </w:rPr>
              <w:t>宜兴市太华镇桥</w:t>
            </w:r>
            <w:proofErr w:type="gramStart"/>
            <w:r>
              <w:rPr>
                <w:rFonts w:ascii="Times New Roman" w:eastAsia="仿宋_GB2312" w:hAnsi="Times New Roman"/>
                <w:color w:val="000000"/>
                <w:spacing w:val="6"/>
                <w:kern w:val="0"/>
                <w:sz w:val="22"/>
                <w:szCs w:val="20"/>
              </w:rPr>
              <w:t>涯</w:t>
            </w:r>
            <w:proofErr w:type="gramEnd"/>
            <w:r>
              <w:rPr>
                <w:rFonts w:ascii="Times New Roman" w:eastAsia="仿宋_GB2312" w:hAnsi="Times New Roman"/>
                <w:color w:val="000000"/>
                <w:spacing w:val="6"/>
                <w:kern w:val="0"/>
                <w:sz w:val="22"/>
                <w:szCs w:val="20"/>
              </w:rPr>
              <w:t>村破</w:t>
            </w:r>
            <w:proofErr w:type="gramStart"/>
            <w:r>
              <w:rPr>
                <w:rFonts w:ascii="Times New Roman" w:eastAsia="仿宋_GB2312" w:hAnsi="Times New Roman"/>
                <w:color w:val="000000"/>
                <w:spacing w:val="6"/>
                <w:kern w:val="0"/>
                <w:sz w:val="22"/>
                <w:szCs w:val="20"/>
              </w:rPr>
              <w:t>岕</w:t>
            </w:r>
            <w:proofErr w:type="gramEnd"/>
            <w:r>
              <w:rPr>
                <w:rFonts w:ascii="Times New Roman" w:eastAsia="仿宋_GB2312" w:hAnsi="Times New Roman"/>
                <w:color w:val="000000"/>
                <w:spacing w:val="6"/>
                <w:kern w:val="0"/>
                <w:sz w:val="22"/>
                <w:szCs w:val="20"/>
              </w:rPr>
              <w:t>6</w:t>
            </w:r>
            <w:r>
              <w:rPr>
                <w:rFonts w:ascii="Times New Roman" w:eastAsia="仿宋_GB2312" w:hAnsi="Times New Roman"/>
                <w:color w:val="000000"/>
                <w:spacing w:val="6"/>
                <w:kern w:val="0"/>
                <w:sz w:val="22"/>
                <w:szCs w:val="20"/>
              </w:rPr>
              <w:t>号</w:t>
            </w:r>
            <w:r>
              <w:rPr>
                <w:rFonts w:ascii="Times New Roman" w:eastAsia="仿宋_GB2312" w:hAnsi="Times New Roman"/>
                <w:color w:val="000000"/>
                <w:spacing w:val="-2"/>
                <w:kern w:val="0"/>
                <w:sz w:val="22"/>
                <w:szCs w:val="20"/>
              </w:rPr>
              <w:t>三洲人家</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right="105"/>
              <w:jc w:val="left"/>
              <w:rPr>
                <w:rFonts w:ascii="Times New Roman" w:eastAsia="仿宋_GB2312" w:hAnsi="Times New Roman"/>
                <w:spacing w:val="6"/>
                <w:kern w:val="0"/>
                <w:sz w:val="22"/>
                <w:szCs w:val="20"/>
              </w:rPr>
            </w:pPr>
            <w:r>
              <w:rPr>
                <w:rFonts w:ascii="Times New Roman" w:eastAsia="仿宋_GB2312" w:hAnsi="Times New Roman"/>
                <w:color w:val="000000"/>
                <w:spacing w:val="-3"/>
                <w:kern w:val="0"/>
                <w:sz w:val="22"/>
                <w:szCs w:val="20"/>
              </w:rPr>
              <w:t>119.6156</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color w:val="000000"/>
                <w:spacing w:val="-1"/>
                <w:kern w:val="0"/>
                <w:sz w:val="22"/>
                <w:szCs w:val="20"/>
              </w:rPr>
            </w:pPr>
            <w:r>
              <w:rPr>
                <w:rFonts w:ascii="Times New Roman" w:eastAsia="仿宋_GB2312" w:hAnsi="Times New Roman"/>
                <w:color w:val="000000"/>
                <w:spacing w:val="-1"/>
                <w:kern w:val="0"/>
                <w:sz w:val="22"/>
                <w:szCs w:val="20"/>
              </w:rPr>
              <w:t>31.1414</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崩塌</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rPr>
                <w:rFonts w:ascii="Times New Roman" w:eastAsia="仿宋_GB2312" w:hAnsi="Times New Roman"/>
                <w:kern w:val="0"/>
                <w:sz w:val="22"/>
                <w:szCs w:val="20"/>
              </w:rPr>
            </w:pPr>
            <w:r>
              <w:rPr>
                <w:rFonts w:ascii="Times New Roman" w:eastAsia="仿宋_GB2312" w:hAnsi="Times New Roman"/>
                <w:color w:val="000000"/>
                <w:kern w:val="0"/>
                <w:sz w:val="22"/>
                <w:szCs w:val="20"/>
              </w:rPr>
              <w:t>3</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4"/>
              <w:jc w:val="left"/>
              <w:rPr>
                <w:rFonts w:ascii="Times New Roman" w:eastAsia="仿宋_GB2312" w:hAnsi="Times New Roman"/>
                <w:spacing w:val="-5"/>
                <w:kern w:val="0"/>
                <w:sz w:val="22"/>
                <w:szCs w:val="20"/>
              </w:rPr>
            </w:pPr>
            <w:r>
              <w:rPr>
                <w:rFonts w:ascii="Times New Roman" w:eastAsia="仿宋_GB2312" w:hAnsi="Times New Roman"/>
                <w:color w:val="000000"/>
                <w:spacing w:val="-5"/>
                <w:kern w:val="0"/>
                <w:sz w:val="22"/>
                <w:szCs w:val="20"/>
              </w:rPr>
              <w:t>100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b/>
                <w:bCs/>
                <w:kern w:val="0"/>
                <w:sz w:val="22"/>
                <w:szCs w:val="21"/>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proofErr w:type="gramStart"/>
            <w:r>
              <w:rPr>
                <w:rFonts w:ascii="Times New Roman" w:eastAsia="仿宋_GB2312" w:hAnsi="Times New Roman"/>
                <w:color w:val="000000"/>
                <w:spacing w:val="-6"/>
                <w:kern w:val="0"/>
                <w:sz w:val="22"/>
                <w:szCs w:val="20"/>
              </w:rPr>
              <w:t>史岳强</w:t>
            </w:r>
            <w:proofErr w:type="gramEnd"/>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谢国强</w:t>
            </w:r>
          </w:p>
        </w:tc>
      </w:tr>
      <w:tr w:rsidR="006D3E4E">
        <w:trPr>
          <w:trHeight w:hRule="exact" w:val="539"/>
        </w:trPr>
        <w:tc>
          <w:tcPr>
            <w:tcW w:w="5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22"/>
              <w:rPr>
                <w:rFonts w:ascii="Times New Roman" w:eastAsia="仿宋_GB2312" w:hAnsi="Times New Roman"/>
                <w:color w:val="000000"/>
                <w:spacing w:val="-13"/>
                <w:kern w:val="0"/>
                <w:sz w:val="22"/>
                <w:szCs w:val="20"/>
              </w:rPr>
            </w:pPr>
            <w:r>
              <w:rPr>
                <w:rFonts w:ascii="Times New Roman" w:eastAsia="仿宋_GB2312" w:hAnsi="Times New Roman"/>
                <w:color w:val="000000"/>
                <w:spacing w:val="-13"/>
                <w:kern w:val="0"/>
                <w:sz w:val="22"/>
                <w:szCs w:val="20"/>
              </w:rPr>
              <w:t>13</w:t>
            </w:r>
          </w:p>
        </w:tc>
        <w:tc>
          <w:tcPr>
            <w:tcW w:w="161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90"/>
              <w:jc w:val="left"/>
              <w:rPr>
                <w:rFonts w:ascii="Times New Roman" w:eastAsia="仿宋_GB2312" w:hAnsi="Times New Roman"/>
                <w:color w:val="000000"/>
                <w:spacing w:val="-1"/>
                <w:kern w:val="0"/>
                <w:sz w:val="22"/>
                <w:szCs w:val="20"/>
              </w:rPr>
            </w:pPr>
            <w:r>
              <w:rPr>
                <w:rFonts w:ascii="Times New Roman" w:eastAsia="仿宋_GB2312" w:hAnsi="Times New Roman"/>
                <w:color w:val="000000"/>
                <w:spacing w:val="-1"/>
                <w:kern w:val="0"/>
                <w:sz w:val="22"/>
                <w:szCs w:val="20"/>
              </w:rPr>
              <w:t>320282010024</w:t>
            </w:r>
          </w:p>
        </w:tc>
        <w:tc>
          <w:tcPr>
            <w:tcW w:w="300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240" w:lineRule="exact"/>
              <w:ind w:left="105" w:right="105" w:firstLine="20"/>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宜兴市丁蜀镇南山公墓道口滑坡</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right="105"/>
              <w:jc w:val="left"/>
              <w:rPr>
                <w:rFonts w:ascii="Times New Roman" w:eastAsia="仿宋_GB2312" w:hAnsi="Times New Roman"/>
                <w:color w:val="000000"/>
                <w:spacing w:val="-3"/>
                <w:kern w:val="0"/>
                <w:sz w:val="22"/>
                <w:szCs w:val="20"/>
              </w:rPr>
            </w:pPr>
            <w:r>
              <w:rPr>
                <w:rFonts w:ascii="Times New Roman" w:eastAsia="仿宋_GB2312" w:hAnsi="Times New Roman"/>
                <w:color w:val="000000"/>
                <w:spacing w:val="-3"/>
                <w:kern w:val="0"/>
                <w:sz w:val="22"/>
                <w:szCs w:val="20"/>
              </w:rPr>
              <w:t>119.8331</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left"/>
              <w:rPr>
                <w:rFonts w:ascii="Times New Roman" w:eastAsia="仿宋_GB2312" w:hAnsi="Times New Roman"/>
                <w:color w:val="000000"/>
                <w:spacing w:val="-1"/>
                <w:kern w:val="0"/>
                <w:sz w:val="22"/>
                <w:szCs w:val="20"/>
              </w:rPr>
            </w:pPr>
            <w:r>
              <w:rPr>
                <w:rFonts w:ascii="Times New Roman" w:eastAsia="仿宋_GB2312" w:hAnsi="Times New Roman"/>
                <w:color w:val="000000"/>
                <w:spacing w:val="-1"/>
                <w:kern w:val="0"/>
                <w:sz w:val="22"/>
                <w:szCs w:val="20"/>
              </w:rPr>
              <w:t>31.2319</w:t>
            </w:r>
          </w:p>
        </w:tc>
        <w:tc>
          <w:tcPr>
            <w:tcW w:w="10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230"/>
              <w:jc w:val="left"/>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滑坡</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67"/>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5</w:t>
            </w:r>
          </w:p>
        </w:tc>
        <w:tc>
          <w:tcPr>
            <w:tcW w:w="10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414"/>
              <w:jc w:val="left"/>
              <w:rPr>
                <w:rFonts w:ascii="Times New Roman" w:eastAsia="仿宋_GB2312" w:hAnsi="Times New Roman"/>
                <w:color w:val="000000"/>
                <w:spacing w:val="-5"/>
                <w:kern w:val="0"/>
                <w:sz w:val="22"/>
                <w:szCs w:val="20"/>
              </w:rPr>
            </w:pPr>
            <w:r>
              <w:rPr>
                <w:rFonts w:ascii="Times New Roman" w:eastAsia="仿宋_GB2312" w:hAnsi="Times New Roman"/>
                <w:color w:val="000000"/>
                <w:spacing w:val="-5"/>
                <w:kern w:val="0"/>
                <w:sz w:val="22"/>
                <w:szCs w:val="20"/>
              </w:rPr>
              <w:t>200</w:t>
            </w:r>
          </w:p>
        </w:tc>
        <w:tc>
          <w:tcPr>
            <w:tcW w:w="111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7"/>
                <w:kern w:val="0"/>
                <w:sz w:val="22"/>
                <w:szCs w:val="20"/>
              </w:rPr>
            </w:pPr>
            <w:r>
              <w:rPr>
                <w:rFonts w:ascii="Times New Roman" w:eastAsia="仿宋_GB2312" w:hAnsi="Times New Roman"/>
                <w:color w:val="000000"/>
                <w:spacing w:val="-7"/>
                <w:kern w:val="0"/>
                <w:sz w:val="22"/>
                <w:szCs w:val="20"/>
              </w:rPr>
              <w:t>基本稳定</w:t>
            </w:r>
          </w:p>
        </w:tc>
        <w:tc>
          <w:tcPr>
            <w:tcW w:w="8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ind w:left="15" w:hangingChars="7" w:hanging="15"/>
              <w:jc w:val="center"/>
              <w:rPr>
                <w:rFonts w:ascii="Times New Roman" w:eastAsia="仿宋_GB2312" w:hAnsi="Times New Roman"/>
                <w:color w:val="000000"/>
                <w:kern w:val="0"/>
                <w:sz w:val="22"/>
                <w:szCs w:val="20"/>
              </w:rPr>
            </w:pPr>
            <w:r>
              <w:rPr>
                <w:rFonts w:ascii="Times New Roman" w:eastAsia="仿宋_GB2312" w:hAnsi="Times New Roman"/>
                <w:color w:val="000000"/>
                <w:kern w:val="0"/>
                <w:sz w:val="22"/>
                <w:szCs w:val="20"/>
              </w:rPr>
              <w:t>小</w:t>
            </w:r>
          </w:p>
        </w:tc>
        <w:tc>
          <w:tcPr>
            <w:tcW w:w="8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高佳豪</w:t>
            </w:r>
          </w:p>
        </w:tc>
        <w:tc>
          <w:tcPr>
            <w:tcW w:w="1065" w:type="dxa"/>
            <w:tcBorders>
              <w:top w:val="single" w:sz="2" w:space="0" w:color="000000"/>
              <w:left w:val="single" w:sz="2" w:space="0" w:color="000000"/>
              <w:bottom w:val="single" w:sz="2" w:space="0" w:color="000000"/>
              <w:right w:val="single" w:sz="2" w:space="0" w:color="000000"/>
            </w:tcBorders>
            <w:shd w:val="clear" w:color="auto" w:fill="auto"/>
            <w:vAlign w:val="center"/>
          </w:tcPr>
          <w:p w:rsidR="006D3E4E" w:rsidRDefault="00287C10">
            <w:pPr>
              <w:widowControl/>
              <w:kinsoku w:val="0"/>
              <w:autoSpaceDE w:val="0"/>
              <w:autoSpaceDN w:val="0"/>
              <w:adjustRightInd w:val="0"/>
              <w:snapToGrid w:val="0"/>
              <w:spacing w:line="300" w:lineRule="exact"/>
              <w:jc w:val="center"/>
              <w:rPr>
                <w:rFonts w:ascii="Times New Roman" w:eastAsia="仿宋_GB2312" w:hAnsi="Times New Roman"/>
                <w:color w:val="000000"/>
                <w:spacing w:val="-6"/>
                <w:kern w:val="0"/>
                <w:sz w:val="22"/>
                <w:szCs w:val="20"/>
              </w:rPr>
            </w:pPr>
            <w:r>
              <w:rPr>
                <w:rFonts w:ascii="Times New Roman" w:eastAsia="仿宋_GB2312" w:hAnsi="Times New Roman"/>
                <w:color w:val="000000"/>
                <w:spacing w:val="-6"/>
                <w:kern w:val="0"/>
                <w:sz w:val="22"/>
                <w:szCs w:val="20"/>
              </w:rPr>
              <w:t>宋立勤</w:t>
            </w:r>
          </w:p>
        </w:tc>
      </w:tr>
    </w:tbl>
    <w:p w:rsidR="006D3E4E" w:rsidRDefault="006D3E4E">
      <w:pPr>
        <w:rPr>
          <w:rFonts w:ascii="Times New Roman" w:eastAsia="Arial" w:hAnsi="Times New Roman"/>
          <w:snapToGrid w:val="0"/>
          <w:color w:val="000000"/>
          <w:szCs w:val="21"/>
        </w:rPr>
        <w:sectPr w:rsidR="006D3E4E">
          <w:pgSz w:w="16839" w:h="11915" w:orient="landscape"/>
          <w:pgMar w:top="1701" w:right="1587" w:bottom="1417" w:left="1587" w:header="1" w:footer="981" w:gutter="0"/>
          <w:cols w:space="0"/>
          <w:docGrid w:type="lines" w:linePitch="312"/>
        </w:sectPr>
      </w:pPr>
    </w:p>
    <w:p w:rsidR="006D3E4E" w:rsidRDefault="006D3E4E">
      <w:pPr>
        <w:rPr>
          <w:rFonts w:ascii="Times New Roman" w:hAnsi="Times New Roman"/>
        </w:rPr>
      </w:pPr>
    </w:p>
    <w:bookmarkEnd w:id="2"/>
    <w:p w:rsidR="006D3E4E" w:rsidRDefault="006D3E4E">
      <w:pPr>
        <w:rPr>
          <w:rFonts w:ascii="Times New Roman" w:hAnsi="Times New Roman"/>
        </w:rPr>
      </w:pPr>
    </w:p>
    <w:p w:rsidR="006D3E4E" w:rsidRDefault="006D3E4E">
      <w:pPr>
        <w:rPr>
          <w:rFonts w:ascii="Times New Roman" w:eastAsia="仿宋_GB2312"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p w:rsidR="006D3E4E" w:rsidRDefault="006D3E4E">
      <w:pPr>
        <w:rPr>
          <w:rFonts w:ascii="Times New Roman" w:hAnsi="Times New Roman"/>
        </w:rPr>
      </w:pPr>
    </w:p>
    <w:sectPr w:rsidR="006D3E4E" w:rsidSect="006D3E4E">
      <w:footerReference w:type="default" r:id="rId10"/>
      <w:pgSz w:w="11906" w:h="16838"/>
      <w:pgMar w:top="1587" w:right="1701" w:bottom="1587" w:left="1701"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DF0" w:rsidRDefault="004B2DF0" w:rsidP="006D3E4E">
      <w:r>
        <w:separator/>
      </w:r>
    </w:p>
  </w:endnote>
  <w:endnote w:type="continuationSeparator" w:id="0">
    <w:p w:rsidR="004B2DF0" w:rsidRDefault="004B2DF0" w:rsidP="006D3E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59163"/>
    </w:sdtPr>
    <w:sdtContent>
      <w:p w:rsidR="006D3E4E" w:rsidRDefault="0009330E">
        <w:pPr>
          <w:pStyle w:val="a4"/>
          <w:jc w:val="center"/>
        </w:pPr>
        <w:r>
          <w:rPr>
            <w:lang w:val="zh-CN"/>
          </w:rPr>
          <w:fldChar w:fldCharType="begin"/>
        </w:r>
        <w:r w:rsidR="00287C10">
          <w:rPr>
            <w:lang w:val="zh-CN"/>
          </w:rPr>
          <w:instrText xml:space="preserve"> PAGE   \* MERGEFORMAT </w:instrText>
        </w:r>
        <w:r>
          <w:rPr>
            <w:lang w:val="zh-CN"/>
          </w:rPr>
          <w:fldChar w:fldCharType="separate"/>
        </w:r>
        <w:r w:rsidR="00287C10">
          <w:rPr>
            <w:lang w:val="zh-CN"/>
          </w:rPr>
          <w:t>10</w:t>
        </w:r>
        <w:r>
          <w:rPr>
            <w:lang w:val="zh-CN"/>
          </w:rPr>
          <w:fldChar w:fldCharType="end"/>
        </w:r>
      </w:p>
    </w:sdtContent>
  </w:sdt>
  <w:p w:rsidR="006D3E4E" w:rsidRDefault="006D3E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4E" w:rsidRDefault="0009330E">
    <w:pPr>
      <w:pStyle w:val="a4"/>
      <w:jc w:val="center"/>
    </w:pPr>
    <w:r>
      <w:rPr>
        <w:lang w:val="zh-CN"/>
      </w:rPr>
      <w:fldChar w:fldCharType="begin"/>
    </w:r>
    <w:r w:rsidR="00287C10">
      <w:rPr>
        <w:lang w:val="zh-CN"/>
      </w:rPr>
      <w:instrText xml:space="preserve"> PAGE   \* MERGEFORMAT </w:instrText>
    </w:r>
    <w:r>
      <w:rPr>
        <w:lang w:val="zh-CN"/>
      </w:rPr>
      <w:fldChar w:fldCharType="separate"/>
    </w:r>
    <w:r w:rsidR="003638BC">
      <w:rPr>
        <w:noProof/>
        <w:lang w:val="zh-CN"/>
      </w:rPr>
      <w:t>1</w:t>
    </w:r>
    <w:r>
      <w:rPr>
        <w:lang w:val="zh-CN"/>
      </w:rPr>
      <w:fldChar w:fldCharType="end"/>
    </w:r>
  </w:p>
  <w:p w:rsidR="006D3E4E" w:rsidRDefault="006D3E4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59164"/>
    </w:sdtPr>
    <w:sdtContent>
      <w:p w:rsidR="006D3E4E" w:rsidRDefault="0009330E">
        <w:pPr>
          <w:pStyle w:val="a4"/>
          <w:jc w:val="center"/>
        </w:pPr>
        <w:r>
          <w:rPr>
            <w:lang w:val="zh-CN"/>
          </w:rPr>
          <w:fldChar w:fldCharType="begin"/>
        </w:r>
        <w:r w:rsidR="00287C10">
          <w:rPr>
            <w:lang w:val="zh-CN"/>
          </w:rPr>
          <w:instrText xml:space="preserve"> PAGE   \* MERGEFORMAT </w:instrText>
        </w:r>
        <w:r>
          <w:rPr>
            <w:lang w:val="zh-CN"/>
          </w:rPr>
          <w:fldChar w:fldCharType="separate"/>
        </w:r>
        <w:r w:rsidR="003638BC">
          <w:rPr>
            <w:noProof/>
            <w:lang w:val="zh-CN"/>
          </w:rPr>
          <w:t>11</w:t>
        </w:r>
        <w:r>
          <w:rPr>
            <w:lang w:val="zh-CN"/>
          </w:rPr>
          <w:fldChar w:fldCharType="end"/>
        </w:r>
      </w:p>
    </w:sdtContent>
  </w:sdt>
  <w:p w:rsidR="006D3E4E" w:rsidRDefault="006D3E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DF0" w:rsidRDefault="004B2DF0" w:rsidP="006D3E4E">
      <w:r>
        <w:separator/>
      </w:r>
    </w:p>
  </w:footnote>
  <w:footnote w:type="continuationSeparator" w:id="0">
    <w:p w:rsidR="004B2DF0" w:rsidRDefault="004B2DF0" w:rsidP="006D3E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8e9fdbf1-9e28-4cb7-afde-cf8502277b70"/>
  </w:docVars>
  <w:rsids>
    <w:rsidRoot w:val="00EF7CD5"/>
    <w:rsid w:val="0009330E"/>
    <w:rsid w:val="00287C10"/>
    <w:rsid w:val="003638BC"/>
    <w:rsid w:val="004B2DF0"/>
    <w:rsid w:val="0056452A"/>
    <w:rsid w:val="006D3E4E"/>
    <w:rsid w:val="00EF7CD5"/>
    <w:rsid w:val="2C385E9D"/>
    <w:rsid w:val="314B4388"/>
    <w:rsid w:val="378123A9"/>
    <w:rsid w:val="3A6857CD"/>
    <w:rsid w:val="445D6015"/>
    <w:rsid w:val="59FD673B"/>
    <w:rsid w:val="77260F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3E4E"/>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6D3E4E"/>
    <w:rPr>
      <w:sz w:val="18"/>
      <w:szCs w:val="18"/>
    </w:rPr>
  </w:style>
  <w:style w:type="paragraph" w:styleId="a4">
    <w:name w:val="footer"/>
    <w:basedOn w:val="a"/>
    <w:link w:val="Char0"/>
    <w:qFormat/>
    <w:rsid w:val="006D3E4E"/>
    <w:pPr>
      <w:tabs>
        <w:tab w:val="center" w:pos="4153"/>
        <w:tab w:val="right" w:pos="8306"/>
      </w:tabs>
      <w:snapToGrid w:val="0"/>
      <w:jc w:val="left"/>
    </w:pPr>
    <w:rPr>
      <w:sz w:val="18"/>
    </w:rPr>
  </w:style>
  <w:style w:type="paragraph" w:styleId="a5">
    <w:name w:val="header"/>
    <w:basedOn w:val="a"/>
    <w:link w:val="Char1"/>
    <w:qFormat/>
    <w:rsid w:val="006D3E4E"/>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rsid w:val="006D3E4E"/>
    <w:rPr>
      <w:rFonts w:asciiTheme="minorHAnsi" w:eastAsiaTheme="minorEastAsia" w:hAnsiTheme="minorHAnsi" w:cstheme="minorBidi"/>
    </w:rPr>
  </w:style>
  <w:style w:type="character" w:customStyle="1" w:styleId="Char0">
    <w:name w:val="页脚 Char"/>
    <w:basedOn w:val="a0"/>
    <w:link w:val="a4"/>
    <w:uiPriority w:val="99"/>
    <w:qFormat/>
    <w:rsid w:val="006D3E4E"/>
    <w:rPr>
      <w:rFonts w:asciiTheme="minorHAnsi" w:eastAsiaTheme="minorEastAsia" w:hAnsiTheme="minorHAnsi" w:cstheme="minorBidi"/>
      <w:sz w:val="18"/>
    </w:rPr>
  </w:style>
  <w:style w:type="table" w:customStyle="1" w:styleId="TableNormal">
    <w:name w:val="Table Normal"/>
    <w:basedOn w:val="a1"/>
    <w:semiHidden/>
    <w:qFormat/>
    <w:rsid w:val="006D3E4E"/>
    <w:rPr>
      <w:rFonts w:ascii="Times New Roman" w:eastAsia="宋体" w:hAnsi="Times New Roman" w:cs="Times New Roman"/>
    </w:rPr>
    <w:tblPr>
      <w:tblInd w:w="0" w:type="dxa"/>
      <w:tblCellMar>
        <w:top w:w="0" w:type="dxa"/>
        <w:left w:w="0" w:type="dxa"/>
        <w:bottom w:w="0" w:type="dxa"/>
        <w:right w:w="0" w:type="dxa"/>
      </w:tblCellMar>
    </w:tblPr>
  </w:style>
  <w:style w:type="character" w:customStyle="1" w:styleId="Char">
    <w:name w:val="批注框文本 Char"/>
    <w:basedOn w:val="a0"/>
    <w:link w:val="a3"/>
    <w:uiPriority w:val="99"/>
    <w:semiHidden/>
    <w:qFormat/>
    <w:rsid w:val="006D3E4E"/>
    <w:rPr>
      <w:rFonts w:asciiTheme="minorHAnsi" w:eastAsiaTheme="minorEastAsia" w:hAnsiTheme="minorHAnsi" w:cstheme="minorBidi"/>
      <w:sz w:val="18"/>
      <w:szCs w:val="18"/>
    </w:rPr>
  </w:style>
  <w:style w:type="character" w:customStyle="1" w:styleId="Char1">
    <w:name w:val="页眉 Char"/>
    <w:basedOn w:val="a0"/>
    <w:link w:val="a5"/>
    <w:uiPriority w:val="99"/>
    <w:semiHidden/>
    <w:qFormat/>
    <w:rsid w:val="006D3E4E"/>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879</Words>
  <Characters>5015</Characters>
  <Application>Microsoft Office Word</Application>
  <DocSecurity>0</DocSecurity>
  <Lines>41</Lines>
  <Paragraphs>11</Paragraphs>
  <ScaleCrop>false</ScaleCrop>
  <Company>P R C</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3</cp:revision>
  <cp:lastPrinted>2025-06-06T00:53:00Z</cp:lastPrinted>
  <dcterms:created xsi:type="dcterms:W3CDTF">2022-06-14T05:26:00Z</dcterms:created>
  <dcterms:modified xsi:type="dcterms:W3CDTF">2025-07-03T07:15:00Z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5602E5B04FEF47BEBE9B39C679EDD597</vt:lpwstr>
  </property>
  <property fmtid="{D5CDD505-2E9C-101B-9397-08002B2CF9AE}" pid="4" name="KSOTemplateDocerSaveRecord">
    <vt:lpwstr>eyJoZGlkIjoiNWFhOTQxNDk0MjBhOWNiODUwZTYzMmUwZTNhMmEzNTIifQ==</vt:lpwstr>
  </property>
</Properties>
</file>