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7C6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375" w:afterAutospacing="0"/>
        <w:ind w:left="0" w:right="0" w:firstLine="0"/>
        <w:jc w:val="center"/>
        <w:rPr>
          <w:rFonts w:hint="default" w:ascii="微软雅黑" w:hAnsi="微软雅黑" w:eastAsia="微软雅黑" w:cs="宋体"/>
          <w:bCs w:val="0"/>
          <w:sz w:val="30"/>
          <w:szCs w:val="30"/>
        </w:rPr>
      </w:pPr>
      <w:r>
        <w:rPr>
          <w:rFonts w:hint="default" w:ascii="微软雅黑" w:hAnsi="微软雅黑" w:eastAsia="微软雅黑" w:cs="宋体"/>
          <w:bCs w:val="0"/>
          <w:sz w:val="30"/>
          <w:szCs w:val="30"/>
        </w:rPr>
        <w:t>关于报送2026年度江苏省无锡市建设工程高级专业技术资格评审委员会职称评审材料的通知</w:t>
      </w:r>
    </w:p>
    <w:p w14:paraId="1B813DD4">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各有关单位：</w:t>
      </w:r>
    </w:p>
    <w:p w14:paraId="616BB7D6">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根据《江苏省职称评审管理办法》（苏人社规〔2024〕3号）和《关于做好2026年度职称评审工作的通知》（锡人社职〔2026〕5号）要求，江苏省无锡市建设工程高级专业技术资格评审委员会拟于12月举行职称评审活动。为做好本年度职称评审工作，现将有关事项通知如下：</w:t>
      </w:r>
    </w:p>
    <w:p w14:paraId="4BC6B45C">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一、申报对象</w:t>
      </w:r>
    </w:p>
    <w:p w14:paraId="26274779">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全市从事建设工程科研、勘察、设计、施工、科技管理、技术咨询、科技信息以及新技术、新产品、新工艺、新材料的研发、生产、推广应用等相关专业技术工作，拟申报建设工程高级、正高级工程师（建筑师）职称的专业技术人员，并符合下列第（一）、（二）条之一者：</w:t>
      </w:r>
    </w:p>
    <w:p w14:paraId="5E07C0F3">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在我市各类企事业单位、社会组织、个体经济组织从事专业技术工作，与用人单位建立劳动（聘用）关系的专业技术人员；在我市就业的自由职业专业技术人员，在我市缴纳社保或人事档案在锡的专业技术人员。</w:t>
      </w:r>
    </w:p>
    <w:p w14:paraId="01EFCCD9">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（二）在我市就业的港澳台专业技术人才，以及持有外国人来华工作许可证、外国人永久居留身份证或海外高层次人才居住证的外籍人员。</w:t>
      </w:r>
    </w:p>
    <w:p w14:paraId="060CBF4D">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公务员（含列入参照公务员法管理的事业单位工作人员），离退休人员不得申报职称评审或考核认定。受到党纪、政务、行政处分的，在影响期内不得申报职称评审。</w:t>
      </w:r>
    </w:p>
    <w:p w14:paraId="10C1BE95">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二、申报条件</w:t>
      </w:r>
    </w:p>
    <w:p w14:paraId="35C5A703">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申报和评审条件参阅《江苏省建设工程专业技术资格条件（试行）》（苏职称〔2021〕5号）文件规定。</w:t>
      </w:r>
    </w:p>
    <w:p w14:paraId="3777FC98">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三、申报流程及时间</w:t>
      </w:r>
    </w:p>
    <w:p w14:paraId="31AC1BDB">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申报流程。申报人员应实名登录江苏省人才服务云平台（https://www.jssrcfwypt.org.cn/）职称专栏，在线如实填报相关申报信息，选择“江苏省无锡市建设工程高级专业技术资格评审委员会”，按提示完成相应模块的信息填报和材料上传。</w:t>
      </w:r>
    </w:p>
    <w:p w14:paraId="00F74C7F">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（二）申报时间。网上申报时间为6月22日至7月31日，逾期不予受理。</w:t>
      </w:r>
    </w:p>
    <w:p w14:paraId="6383B864">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四、申报政策说明</w:t>
      </w:r>
    </w:p>
    <w:p w14:paraId="7FA21576">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关于资历及材料的截止时间。申报人一般应当按照职称层级逐级申报职称评审。专业技术人员申报职称的资历（任职年限）截止时间为2025年12月31日，申报职称的业绩成果、学术成果、学历（学位）等截止时间为2026年3月31日。</w:t>
      </w:r>
    </w:p>
    <w:p w14:paraId="477B6582">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绿色通道申报。对取得重大基础研究和前沿技术突破、解决重大工程技术难题，在建设事业发展中作出重大贡献的专业技术人才，以及引进的海外高层次人才和急需紧缺人才，在专业技术岗位取得的业绩成果和贡献，显著高于《江苏省建设工程专业技术资格条件（试行）》的破格申报条件，并得到社会和业内专家广泛认可的，并由2名以上本领域或相近专业具备正高级职称的同行专家推荐（推荐表见附件一），可直接申报高级职称评审。</w:t>
      </w:r>
    </w:p>
    <w:p w14:paraId="4146D5A5">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民营企业高层次专业技术人才、急需紧缺人才、优秀青年人才可按规定直接申报评审相应层级职称（“以考代评”的职称除外）。</w:t>
      </w:r>
    </w:p>
    <w:p w14:paraId="18E57A67">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海外归国人员、党政机关交流或部队转业安置到企事业单位从事专业技术工作的人员，首次申报职称时可根据专业水平和工作业绩并参照同类人员评审标准，直接申报相应职称。</w:t>
      </w:r>
    </w:p>
    <w:p w14:paraId="2D67D06F">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在站博士后可直接申报副高职称，具有副高职称的可直接申报正高职称，在站期间的科研成果作为评审的重要依据。出站博士后在教学、科研等专业技术岗位工作满1年、业绩突出的，同等条件下优先晋升高一级职称。</w:t>
      </w:r>
    </w:p>
    <w:p w14:paraId="395621BF">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上述人员在所在单位内部公示时，应将除涉密内容外的业绩材料单独公示。</w:t>
      </w:r>
    </w:p>
    <w:p w14:paraId="1510E6BB">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三）根据《省人力资源社会保障厅关于调整〈江苏省专业技术类职业资格和职称对应目录〉的通知》（苏人社发〔2019〕183号）精神，取得目录中相应职业资格并符合晋升高级条件的专业技术人员，可直接申报。</w:t>
      </w:r>
    </w:p>
    <w:p w14:paraId="5835D06A">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四）按照《江苏省专业技术人员继续教育条例》和相关政策规定，继续教育情况列为专业技术人员职称晋升的重要条件。无锡市专业技术人员继续教育请登录市人力资源和社会保障局专业技术人员服务专栏（https://hrss.wuxi.gov.cn/ztzl/zyjsryfwzl/），进行实名注册、登录、在线选课、学习及考试，合格后请下载电子版合格证，职称申报时上传到省平台。</w:t>
      </w:r>
    </w:p>
    <w:p w14:paraId="291E80FD">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（五）专业技术人才因岗位发生变动需要跨系列转评职称的，转岗考核合格后可申报同级转评；转评满1年后申报高一级职称的，原专业工作年限可连续计算。</w:t>
      </w:r>
    </w:p>
    <w:p w14:paraId="28FE9538">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（六）按国家相关政策规定取得的外地人社部门或经授权的单位颁发的职称证书，在我市同级转评或申报高一级职称的，需提供配套的评审申报表或评审通过文件（申报表或通过文件二选一）即予认可。</w:t>
      </w:r>
    </w:p>
    <w:p w14:paraId="666F4F10">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七）关于学历问题。国（境）外取得的学历或学位，须经教育部留学服务中心审核认定并提供学历学位认证书；国内取得的学历，如未能读取到学信网数据或审核人员有疑问的，应上传《毕业生登记表》复印件，此表应从个人档案中复印，并加盖档案管理部门印章；军队院校学历，须提供上传相应的《军队干部转业审批报告表》《退出现役登记表》《高考考生登记表》或招生计划等相关证明材料。以上相关证明材料与毕业证书做在一个PDF文档中。技工院校中级工班、高级工班、预备技师（技师）班毕业生在参加职称评定时分别视同中专、大专、本科学历。</w:t>
      </w:r>
    </w:p>
    <w:p w14:paraId="6CB12A50">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八）关于学术成果。论文或论著一般要求独立完成或以第一作者撰写。若是外文撰写或发表的，需同时提供中文译稿，专家审核时以中文内容为准。大学毕业或学位论文，以及项目（工程）设计说明书、产品说明书，可行性研究、立项申请、结题报告以及项目技术报告、测试报告，产品标准，专利申请报告等不可作为申报论文。杜绝无实质性意义的虚假挂名，不得将无实质性应用价值的论文作为应用型人才职称评审的业绩成果。</w:t>
      </w:r>
    </w:p>
    <w:p w14:paraId="3DED3F25">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对于已发表的论文、论著，在上传PDF文件时，须提供期刊在国家新闻出版署官网查询结果截图并与论文、论著的封面、目录、前言、有关编审人员的说明、文章全文或参与编写主要章节等扫描在一个文档中。</w:t>
      </w:r>
    </w:p>
    <w:p w14:paraId="63A9790A">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1.至少提供一篇技术总结（不少于3000字）。技术总结应是申报人员在任职期内承担的科研项目、生产项目、工程项目或技术改造等的技术工作，由本人独立撰写，技术总结应阐明项目水平，并写明本人在项目中所承担的岗位职责、专业技术能力、创造性的作用贡献以及解决的技术难题等。为确保申报人员参与项目的真实性，技术总结的项目须与“业绩材料”模块上传的项目（含中标通知书、立项、结项、验收、鉴定等相关材料）一致。技术总结标题应以“项目名称+技术总结”方式命名。</w:t>
      </w:r>
    </w:p>
    <w:p w14:paraId="5B0CB9EF">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2.高级工程师（建筑师）评审论文需要符合下列条件之一：</w:t>
      </w:r>
    </w:p>
    <w:p w14:paraId="37285D80">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（1）作为主要编著者，出版本专业著作1部（本人撰写5万字以上）以上。</w:t>
      </w:r>
    </w:p>
    <w:p w14:paraId="157907FB">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（2）作为第一作者，在公开出版发行的专业学术期刊上发表或在业界公认的高水平专业学术会议（论坛）上报告的本专业论文1篇（字数不少于3000字）。</w:t>
      </w:r>
    </w:p>
    <w:p w14:paraId="5078FFF7">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（3）作为主要起草人，为解决本专业复杂、疑难技术问题而撰写的有较高水平的专项研究报告、技术分析报告、实例材料等2篇以上。</w:t>
      </w:r>
    </w:p>
    <w:p w14:paraId="58B2380E">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3.正高级工程师（建筑师）评审论文需要符合下列条件之一：</w:t>
      </w:r>
    </w:p>
    <w:p w14:paraId="3F96EBC8">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（1）作为主要编著者，出版本专业学术著作、译著1部（本人撰写10万字以上）以上。</w:t>
      </w:r>
    </w:p>
    <w:p w14:paraId="0EFDE0DD">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（2）作为第一作者，在公开出版发行的专业学术期刊上发表或在业界公认的高水平专业学术会议（论坛）上报告的本专业论文2篇（字数不少于3000字）。</w:t>
      </w:r>
    </w:p>
    <w:p w14:paraId="391A9E31">
      <w:pPr>
        <w:pStyle w:val="5"/>
        <w:spacing w:before="180" w:beforeAutospacing="0" w:after="180" w:afterAutospacing="0" w:line="560" w:lineRule="exact"/>
        <w:ind w:firstLine="420" w:firstLineChars="0"/>
        <w:rPr>
          <w:rFonts w:hint="eastAsia"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（九）关于项目业绩材料。根据项目业绩类别，可参考以下要求准备与个人紧密相关的突出、较详细、具有说服力的过程性佐证材料：</w:t>
      </w:r>
    </w:p>
    <w:p w14:paraId="636A442B">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1.设计项目。一般应提交项目合同、人员备案表、图纸、图签，以及反映项目规模大小及个人所起作用等有关证明材料。</w:t>
      </w:r>
    </w:p>
    <w:p w14:paraId="4564E42B">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2.工程施工项目。一般应提交项目的中标通知、合同、人员备案表、竣工验收表及项目建设过程中能反映本人参与全过程施工管理的主要时间节点的有关证明材料（如施工组织实施方案、会议纪要，分部验收等）。</w:t>
      </w:r>
    </w:p>
    <w:p w14:paraId="37B4649C">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eastAsia" w:asciiTheme="minorEastAsia" w:hAnsiTheme="minorEastAsia" w:eastAsiaTheme="minorEastAsia" w:cstheme="minorEastAsia"/>
          <w:color w:val="333333"/>
          <w:lang w:val="en-US" w:eastAsia="zh-CN"/>
        </w:rPr>
        <w:t>3</w:t>
      </w:r>
      <w:r>
        <w:rPr>
          <w:rFonts w:hint="default" w:asciiTheme="minorEastAsia" w:hAnsiTheme="minorEastAsia" w:eastAsiaTheme="minorEastAsia" w:cstheme="minorEastAsia"/>
          <w:color w:val="333333"/>
        </w:rPr>
        <w:t>.科研课题。一般应提交课题立项申请表、科技项目合同、鉴定或验收证书、应用转化等有关证明材料。</w:t>
      </w:r>
    </w:p>
    <w:p w14:paraId="69E66E54">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4.发明专利、实用新型专利。应提交本人所在单位取得的正式授权的专利证书、专利转让合同、专利实施单位取得经济效益的证明及税务证明等材料。</w:t>
      </w:r>
    </w:p>
    <w:p w14:paraId="092EB6B0">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五、缴费流程</w:t>
      </w:r>
    </w:p>
    <w:p w14:paraId="01CCD02B">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申报材料经审核通过后，市住房城乡建设局发送专业技术资格评审费缴费短信到申报人员网上预留的手机号码，3天内完成网上缴费，逾期不再受理。未按期缴费的，视作自动放弃申报。专业技术资格评审费按《2026年无锡市行政事业性收费目录》中明确的收费标准执行。</w:t>
      </w:r>
    </w:p>
    <w:p w14:paraId="5BDA1DBE">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六、其他要求</w:t>
      </w:r>
    </w:p>
    <w:p w14:paraId="028F1745">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严格实行个人承诺制度。申报人员提交申报材料时同时签订个人承诺书，对申报材料真实性等进行承诺，承诺不实的，3年内不得申报职称。所有材料须原件扫描上传。严肃查处学术不端行为，对申报人员提供的论文、技术总结、实例材料等文字资料将在中国知网上进行学术文献检测，检测结果将作为专家鉴定学术成果的重要依据。同时，要加大对已发表论文的核查力度，防止套刊、假刊、增刊、停刊等情况发生。实行学术造假和职业道德失范“一票否决”，对通过弄虚作假、暗箱操作等违纪违规行为取得的职称一律予以撤销，并记入全省专业技术人才职称申报评审诚信档案库，记录期3年。</w:t>
      </w:r>
    </w:p>
    <w:p w14:paraId="205CB222">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压实申报单位审核责任。申报人所在单位应当严肃审核推荐程序，组织专人负责审核工作，审核人员必须为本单位缴纳社保人员，主要审核申报人申报资格，以及申报材料的真实性、完整性和时效性，做到公开公平公正；严格履行公示程序，公示时间不少于5个工作日。公示证明须在公示日期结束，无异议后再出具单位同意证明，并在单位同意证明下附审核人身份证的正面照。对于用人单位存在放纵、包庇或者协助申报人弄虚作假，出具虚假证明，协助申报人骗取推荐资格的，视情况进行通报批评，并追究相关人员责任。</w:t>
      </w:r>
    </w:p>
    <w:p w14:paraId="2B2347D1">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根据属地管理原则和个人自愿原则，社会团体、个体经济组织的专业技术人才申报职称评审，可以由所在单位或者人力资源服务机构等履行审核、公示、推荐等程序。自由职业者申报职称评审，可以由人力资源服务机构或常住地居委会（村委会）等履行审核、公示、推荐等程序。</w:t>
      </w:r>
    </w:p>
    <w:p w14:paraId="26BA7707">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三）本评委会实行电子评审，实行告知承诺制，申报人员上传申报材料时应承诺提供的相关证书、业绩成果、学术成果等材料真实可靠并上传本人亲笔签名的《个人承诺书》。申报人员不必到现场确认，也不必再递交纸质材料。评审通过人员应下载《专业技术人员评审申报表》和电子证书，彩色打印并在申报表“单位核实情况栏”加盖申报时填写的当前工作单位的公章后存入个人档案。</w:t>
      </w:r>
    </w:p>
    <w:p w14:paraId="6C8982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1"/>
          <w:szCs w:val="21"/>
        </w:rPr>
      </w:pPr>
      <w:r>
        <w:rPr>
          <w:rFonts w:hint="default" w:ascii="Calibri" w:hAnsi="Calibri" w:eastAsia="sans-serif" w:cs="Calibri"/>
          <w:i w:val="0"/>
          <w:iCs w:val="0"/>
          <w:caps w:val="0"/>
          <w:color w:val="333333"/>
          <w:spacing w:val="0"/>
          <w:sz w:val="21"/>
          <w:szCs w:val="21"/>
          <w:bdr w:val="none" w:color="auto" w:sz="0" w:space="0"/>
        </w:rPr>
        <w:t> </w:t>
      </w:r>
    </w:p>
    <w:p w14:paraId="0A1D2EB3">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附件1：申报指南</w:t>
      </w:r>
    </w:p>
    <w:p w14:paraId="11843924">
      <w:pPr>
        <w:pStyle w:val="5"/>
        <w:spacing w:before="180" w:beforeAutospacing="0" w:after="180" w:afterAutospacing="0" w:line="560" w:lineRule="exact"/>
        <w:ind w:firstLine="420" w:firstLineChars="0"/>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附件2：专家推荐意见</w:t>
      </w:r>
    </w:p>
    <w:p w14:paraId="1FC279AD">
      <w:pPr>
        <w:pStyle w:val="5"/>
        <w:spacing w:before="180" w:beforeAutospacing="0" w:after="180" w:afterAutospacing="0" w:line="560" w:lineRule="exac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 </w:t>
      </w:r>
    </w:p>
    <w:p w14:paraId="776BE352">
      <w:pPr>
        <w:pStyle w:val="5"/>
        <w:spacing w:before="180" w:beforeAutospacing="0" w:after="180" w:afterAutospacing="0" w:line="560" w:lineRule="exact"/>
        <w:jc w:val="right"/>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无锡市住房和城乡建设局</w:t>
      </w:r>
    </w:p>
    <w:p w14:paraId="3F2F7C78">
      <w:pPr>
        <w:pStyle w:val="5"/>
        <w:wordWrap w:val="0"/>
        <w:spacing w:before="180" w:beforeAutospacing="0" w:after="180" w:afterAutospacing="0" w:line="560" w:lineRule="exact"/>
        <w:jc w:val="right"/>
        <w:rPr>
          <w:rFonts w:hint="default" w:ascii="Calibri" w:hAnsi="Calibri" w:cs="Calibri" w:eastAsiaTheme="minorEastAsia"/>
          <w:sz w:val="21"/>
          <w:szCs w:val="21"/>
          <w:lang w:val="en-US" w:eastAsia="zh-CN"/>
        </w:rPr>
      </w:pPr>
      <w:r>
        <w:rPr>
          <w:rFonts w:hint="default" w:asciiTheme="minorEastAsia" w:hAnsiTheme="minorEastAsia" w:eastAsiaTheme="minorEastAsia" w:cstheme="minorEastAsia"/>
          <w:color w:val="333333"/>
        </w:rPr>
        <w:t>2026年6月16日</w:t>
      </w:r>
      <w:r>
        <w:rPr>
          <w:rFonts w:hint="eastAsia" w:asciiTheme="minorEastAsia" w:hAnsiTheme="minorEastAsia" w:eastAsiaTheme="minorEastAsia" w:cstheme="minorEastAsia"/>
          <w:color w:val="333333"/>
          <w:lang w:val="en-US" w:eastAsia="zh-CN"/>
        </w:rPr>
        <w:t xml:space="preserve">  </w:t>
      </w:r>
    </w:p>
    <w:p w14:paraId="7C8612DE">
      <w:pPr>
        <w:rPr>
          <w:rFonts w:hint="default" w:ascii="黑体" w:hAnsi="宋体" w:eastAsia="黑体" w:cs="黑体"/>
          <w:i w:val="0"/>
          <w:iCs w:val="0"/>
          <w:caps w:val="0"/>
          <w:color w:val="333333"/>
          <w:spacing w:val="-6"/>
          <w:sz w:val="32"/>
          <w:szCs w:val="32"/>
          <w:bdr w:val="none" w:color="auto" w:sz="0" w:space="0"/>
        </w:rPr>
      </w:pPr>
      <w:r>
        <w:rPr>
          <w:rFonts w:hint="default" w:ascii="黑体" w:hAnsi="宋体" w:eastAsia="黑体" w:cs="黑体"/>
          <w:i w:val="0"/>
          <w:iCs w:val="0"/>
          <w:caps w:val="0"/>
          <w:color w:val="333333"/>
          <w:spacing w:val="-6"/>
          <w:sz w:val="32"/>
          <w:szCs w:val="32"/>
          <w:bdr w:val="none" w:color="auto" w:sz="0" w:space="0"/>
        </w:rPr>
        <w:br w:type="page"/>
      </w:r>
    </w:p>
    <w:p w14:paraId="02881A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80" w:lineRule="atLeast"/>
        <w:ind w:left="0" w:right="0"/>
        <w:jc w:val="left"/>
        <w:rPr>
          <w:rFonts w:hint="default" w:ascii="Calibri" w:hAnsi="Calibri" w:cs="Calibri"/>
          <w:sz w:val="21"/>
          <w:szCs w:val="21"/>
        </w:rPr>
      </w:pPr>
      <w:r>
        <w:rPr>
          <w:rFonts w:hint="default" w:ascii="黑体" w:hAnsi="宋体" w:eastAsia="黑体" w:cs="黑体"/>
          <w:i w:val="0"/>
          <w:iCs w:val="0"/>
          <w:caps w:val="0"/>
          <w:color w:val="333333"/>
          <w:spacing w:val="-6"/>
          <w:sz w:val="32"/>
          <w:szCs w:val="32"/>
          <w:bdr w:val="none" w:color="auto" w:sz="0" w:space="0"/>
        </w:rPr>
        <w:t>附件1</w:t>
      </w:r>
    </w:p>
    <w:p w14:paraId="4198CF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880"/>
        <w:jc w:val="center"/>
        <w:rPr>
          <w:rFonts w:hint="default" w:ascii="Calibri" w:hAnsi="Calibri" w:cs="Calibri"/>
          <w:sz w:val="21"/>
          <w:szCs w:val="21"/>
        </w:rPr>
      </w:pPr>
      <w:r>
        <w:rPr>
          <w:rFonts w:ascii="方正小标宋简体" w:hAnsi="方正小标宋简体" w:eastAsia="方正小标宋简体" w:cs="方正小标宋简体"/>
          <w:i w:val="0"/>
          <w:iCs w:val="0"/>
          <w:caps w:val="0"/>
          <w:color w:val="333333"/>
          <w:spacing w:val="0"/>
          <w:sz w:val="44"/>
          <w:szCs w:val="44"/>
          <w:bdr w:val="none" w:color="auto" w:sz="0" w:space="0"/>
        </w:rPr>
        <w:t>申报指南</w:t>
      </w:r>
    </w:p>
    <w:p w14:paraId="77EDD9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880"/>
        <w:jc w:val="center"/>
        <w:rPr>
          <w:rFonts w:hint="default" w:ascii="Calibri" w:hAnsi="Calibri" w:cs="Calibri"/>
          <w:sz w:val="21"/>
          <w:szCs w:val="21"/>
        </w:rPr>
      </w:pPr>
      <w:r>
        <w:rPr>
          <w:rFonts w:hint="default" w:ascii="Calibri" w:hAnsi="Calibri" w:eastAsia="sans-serif" w:cs="Calibri"/>
          <w:i w:val="0"/>
          <w:iCs w:val="0"/>
          <w:caps w:val="0"/>
          <w:color w:val="333333"/>
          <w:spacing w:val="0"/>
          <w:sz w:val="21"/>
          <w:szCs w:val="21"/>
          <w:bdr w:val="none" w:color="auto" w:sz="0" w:space="0"/>
        </w:rPr>
        <w:t> </w:t>
      </w:r>
    </w:p>
    <w:p w14:paraId="067335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（一）基本信息中的“所属行政区划”需选择单位所在区，“工作单位”应填写实际工作单位。</w:t>
      </w:r>
    </w:p>
    <w:p w14:paraId="7E3995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（二）奖惩情况中的“奖项名称”应以“项目名称+奖项名称”方式命名。提交的获奖成果，原则上需在“工作业绩”模块同步上传对应的项目佐证材料。</w:t>
      </w:r>
    </w:p>
    <w:p w14:paraId="14CE0B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三）工作经历中的“单位全称”应填写实际工作单位的全称，不要填写简称，与社保缴纳单位不一致的需上传有效的佐证材料。劳务派遣（代理）人员须提供实际工作单位的工作证明、三方协议（实际工作单位与第三方人力资源公司的代缴社保协议及申报人员与第三方人力资源公司的合同）。</w:t>
      </w:r>
    </w:p>
    <w:p w14:paraId="592E97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（四）中央驻锡单位或外省、市驻锡企业及其分支机构（分公司、办事处等）和军队专业技术人才，如需在我市申报评审，须经具有人事管理权限的主管部门提交委托函，由市职称主管部门核准同意后再受理。</w:t>
      </w:r>
    </w:p>
    <w:p w14:paraId="297FF5B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（五）关于业绩材料。提供与申报人密切相关、内容详实且具有说服力的过程性佐证材料原件扫描件。若材料含外文，需同时翻译成中文，并以中文版本为准。</w:t>
      </w:r>
    </w:p>
    <w:p w14:paraId="733F6ED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（六）关于发明专利。申报人提供授权发明专利或实用新型专利的，提交本人取得的正式授权的专利登记证书，并提供专利转让合同和专利受让单位的经济效益证明等材料。</w:t>
      </w:r>
    </w:p>
    <w:p w14:paraId="68AF49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（七）事业单位工作人员年度考核表一律扫描档案内的原件并上传。</w:t>
      </w:r>
    </w:p>
    <w:p w14:paraId="51F7C7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（八）因材料缺少、不完整、未亲笔签名或未盖章原因而被退回的申报人员，须在5天内尽快补齐相应材料并完成提交。逾期视作放弃申报资格。</w:t>
      </w:r>
    </w:p>
    <w:p w14:paraId="24CC38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（九）专家推荐意见请附正高级职称证书扫描件一并上传至“专家及领导推荐”栏。</w:t>
      </w:r>
    </w:p>
    <w:p w14:paraId="268582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20" w:lineRule="atLeast"/>
        <w:ind w:left="0" w:right="0" w:firstLine="640"/>
        <w:jc w:val="left"/>
        <w:rPr>
          <w:rFonts w:hint="default" w:ascii="Calibri" w:hAnsi="Calibri" w:cs="Calibri"/>
          <w:sz w:val="24"/>
          <w:szCs w:val="24"/>
        </w:rPr>
      </w:pPr>
      <w:r>
        <w:rPr>
          <w:rFonts w:hint="default" w:ascii="方正仿宋_gb2312" w:hAnsi="方正仿宋_gb2312" w:eastAsia="方正仿宋_gb2312" w:cs="方正仿宋_gb2312"/>
          <w:i w:val="0"/>
          <w:iCs w:val="0"/>
          <w:caps w:val="0"/>
          <w:color w:val="333333"/>
          <w:spacing w:val="0"/>
          <w:sz w:val="24"/>
          <w:szCs w:val="24"/>
          <w:bdr w:val="none" w:color="auto" w:sz="0" w:space="0"/>
        </w:rPr>
        <w:t>（十）咨询电话：0510-85872796。</w:t>
      </w:r>
    </w:p>
    <w:p w14:paraId="63F544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80" w:lineRule="atLeast"/>
        <w:ind w:left="0" w:right="0"/>
        <w:jc w:val="left"/>
        <w:rPr>
          <w:rFonts w:hint="default" w:ascii="Calibri" w:hAnsi="Calibri" w:cs="Calibri"/>
          <w:sz w:val="21"/>
          <w:szCs w:val="21"/>
        </w:rPr>
      </w:pPr>
      <w:r>
        <w:rPr>
          <w:rFonts w:hint="default" w:ascii="Calibri" w:hAnsi="Calibri" w:eastAsia="sans-serif" w:cs="Calibri"/>
          <w:i w:val="0"/>
          <w:iCs w:val="0"/>
          <w:caps w:val="0"/>
          <w:color w:val="333333"/>
          <w:spacing w:val="0"/>
          <w:sz w:val="21"/>
          <w:szCs w:val="21"/>
          <w:bdr w:val="none" w:color="auto" w:sz="0" w:space="0"/>
        </w:rPr>
        <w:t> </w:t>
      </w:r>
    </w:p>
    <w:p w14:paraId="5D58C5AD">
      <w:pPr>
        <w:rPr>
          <w:rFonts w:hint="default" w:ascii="黑体" w:hAnsi="宋体" w:eastAsia="黑体" w:cs="黑体"/>
          <w:i w:val="0"/>
          <w:iCs w:val="0"/>
          <w:caps w:val="0"/>
          <w:color w:val="333333"/>
          <w:spacing w:val="-6"/>
          <w:sz w:val="32"/>
          <w:szCs w:val="32"/>
          <w:bdr w:val="none" w:color="auto" w:sz="0" w:space="0"/>
        </w:rPr>
      </w:pPr>
      <w:r>
        <w:rPr>
          <w:rFonts w:hint="default" w:ascii="黑体" w:hAnsi="宋体" w:eastAsia="黑体" w:cs="黑体"/>
          <w:i w:val="0"/>
          <w:iCs w:val="0"/>
          <w:caps w:val="0"/>
          <w:color w:val="333333"/>
          <w:spacing w:val="-6"/>
          <w:sz w:val="32"/>
          <w:szCs w:val="32"/>
          <w:bdr w:val="none" w:color="auto" w:sz="0" w:space="0"/>
        </w:rPr>
        <w:br w:type="page"/>
      </w:r>
    </w:p>
    <w:p w14:paraId="40B247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80" w:lineRule="atLeast"/>
        <w:ind w:left="0" w:right="0"/>
        <w:jc w:val="left"/>
        <w:rPr>
          <w:rFonts w:hint="default" w:ascii="Calibri" w:hAnsi="Calibri" w:cs="Calibri"/>
          <w:sz w:val="21"/>
          <w:szCs w:val="21"/>
        </w:rPr>
      </w:pPr>
      <w:bookmarkStart w:id="0" w:name="_GoBack"/>
      <w:bookmarkEnd w:id="0"/>
      <w:r>
        <w:rPr>
          <w:rFonts w:hint="default" w:ascii="黑体" w:hAnsi="宋体" w:eastAsia="黑体" w:cs="黑体"/>
          <w:i w:val="0"/>
          <w:iCs w:val="0"/>
          <w:caps w:val="0"/>
          <w:color w:val="333333"/>
          <w:spacing w:val="-6"/>
          <w:sz w:val="32"/>
          <w:szCs w:val="32"/>
          <w:bdr w:val="none" w:color="auto" w:sz="0" w:space="0"/>
        </w:rPr>
        <w:t>附件2</w:t>
      </w:r>
    </w:p>
    <w:p w14:paraId="450762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80" w:lineRule="atLeast"/>
        <w:ind w:left="0" w:right="0"/>
        <w:jc w:val="center"/>
        <w:rPr>
          <w:rFonts w:hint="default" w:ascii="Calibri" w:hAnsi="Calibri" w:cs="Calibri"/>
          <w:sz w:val="21"/>
          <w:szCs w:val="21"/>
        </w:rPr>
      </w:pPr>
      <w:r>
        <w:rPr>
          <w:rFonts w:ascii="方正小标宋_gbk" w:hAnsi="方正小标宋_gbk" w:eastAsia="方正小标宋_gbk" w:cs="方正小标宋_gbk"/>
          <w:i w:val="0"/>
          <w:iCs w:val="0"/>
          <w:caps w:val="0"/>
          <w:color w:val="333333"/>
          <w:spacing w:val="-6"/>
          <w:sz w:val="44"/>
          <w:szCs w:val="44"/>
          <w:bdr w:val="none" w:color="auto" w:sz="0" w:space="0"/>
        </w:rPr>
        <w:t>专家推荐意见</w:t>
      </w:r>
    </w:p>
    <w:p w14:paraId="13DA83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580" w:lineRule="atLeast"/>
        <w:ind w:left="0" w:right="0"/>
        <w:jc w:val="center"/>
        <w:rPr>
          <w:rFonts w:hint="default" w:ascii="Calibri" w:hAnsi="Calibri" w:cs="Calibri"/>
          <w:sz w:val="21"/>
          <w:szCs w:val="21"/>
        </w:rPr>
      </w:pPr>
      <w:r>
        <w:rPr>
          <w:rFonts w:hint="default" w:ascii="Calibri" w:hAnsi="Calibri" w:eastAsia="sans-serif" w:cs="Calibri"/>
          <w:i w:val="0"/>
          <w:iCs w:val="0"/>
          <w:caps w:val="0"/>
          <w:color w:val="333333"/>
          <w:spacing w:val="0"/>
          <w:sz w:val="21"/>
          <w:szCs w:val="21"/>
          <w:bdr w:val="none" w:color="auto" w:sz="0" w:space="0"/>
        </w:rPr>
        <w:t> </w:t>
      </w:r>
    </w:p>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706"/>
        <w:gridCol w:w="2179"/>
        <w:gridCol w:w="1106"/>
        <w:gridCol w:w="1188"/>
        <w:gridCol w:w="2343"/>
      </w:tblGrid>
      <w:tr w14:paraId="352111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5" w:hRule="atLeast"/>
          <w:jc w:val="center"/>
        </w:trPr>
        <w:tc>
          <w:tcPr>
            <w:tcW w:w="1815" w:type="dxa"/>
            <w:tcBorders>
              <w:top w:val="single" w:color="auto" w:sz="12" w:space="0"/>
              <w:left w:val="single" w:color="auto" w:sz="12" w:space="0"/>
              <w:bottom w:val="single" w:color="auto" w:sz="8" w:space="0"/>
              <w:right w:val="single" w:color="auto" w:sz="8" w:space="0"/>
            </w:tcBorders>
            <w:shd w:val="clear"/>
            <w:tcMar>
              <w:top w:w="0" w:type="dxa"/>
              <w:left w:w="108" w:type="dxa"/>
              <w:bottom w:w="0" w:type="dxa"/>
              <w:right w:w="108" w:type="dxa"/>
            </w:tcMar>
            <w:vAlign w:val="center"/>
          </w:tcPr>
          <w:p w14:paraId="07B62C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ascii="方正仿宋_GBK" w:hAnsi="方正仿宋_GBK" w:eastAsia="方正仿宋_GBK" w:cs="方正仿宋_GBK"/>
                <w:sz w:val="21"/>
                <w:szCs w:val="21"/>
                <w:bdr w:val="none" w:color="auto" w:sz="0" w:space="0"/>
              </w:rPr>
              <w:t>专家姓名</w:t>
            </w:r>
          </w:p>
        </w:tc>
        <w:tc>
          <w:tcPr>
            <w:tcW w:w="2355" w:type="dxa"/>
            <w:tcBorders>
              <w:top w:val="single" w:color="auto" w:sz="12"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58E4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tc>
        <w:tc>
          <w:tcPr>
            <w:tcW w:w="1155" w:type="dxa"/>
            <w:tcBorders>
              <w:top w:val="single" w:color="auto" w:sz="12"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BA9EE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eastAsia" w:ascii="方正仿宋_GBK" w:hAnsi="方正仿宋_GBK" w:eastAsia="方正仿宋_GBK" w:cs="方正仿宋_GBK"/>
                <w:sz w:val="21"/>
                <w:szCs w:val="21"/>
                <w:bdr w:val="none" w:color="auto" w:sz="0" w:space="0"/>
              </w:rPr>
              <w:t>工作单位</w:t>
            </w:r>
          </w:p>
        </w:tc>
        <w:tc>
          <w:tcPr>
            <w:tcW w:w="3780" w:type="dxa"/>
            <w:gridSpan w:val="2"/>
            <w:tcBorders>
              <w:top w:val="single" w:color="auto" w:sz="12" w:space="0"/>
              <w:left w:val="single" w:color="auto" w:sz="8" w:space="0"/>
              <w:bottom w:val="single" w:color="auto" w:sz="8" w:space="0"/>
              <w:right w:val="single" w:color="auto" w:sz="12" w:space="0"/>
            </w:tcBorders>
            <w:shd w:val="clear"/>
            <w:tcMar>
              <w:top w:w="0" w:type="dxa"/>
              <w:left w:w="108" w:type="dxa"/>
              <w:bottom w:w="0" w:type="dxa"/>
              <w:right w:w="108" w:type="dxa"/>
            </w:tcMar>
            <w:vAlign w:val="center"/>
          </w:tcPr>
          <w:p w14:paraId="11F34CB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tc>
      </w:tr>
      <w:tr w14:paraId="1C9FFE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5" w:hRule="atLeast"/>
          <w:jc w:val="center"/>
        </w:trPr>
        <w:tc>
          <w:tcPr>
            <w:tcW w:w="1815" w:type="dxa"/>
            <w:tcBorders>
              <w:top w:val="single" w:color="auto" w:sz="8" w:space="0"/>
              <w:left w:val="single" w:color="auto" w:sz="12" w:space="0"/>
              <w:bottom w:val="single" w:color="auto" w:sz="8" w:space="0"/>
              <w:right w:val="single" w:color="auto" w:sz="8" w:space="0"/>
            </w:tcBorders>
            <w:shd w:val="clear"/>
            <w:tcMar>
              <w:top w:w="0" w:type="dxa"/>
              <w:left w:w="108" w:type="dxa"/>
              <w:bottom w:w="0" w:type="dxa"/>
              <w:right w:w="108" w:type="dxa"/>
            </w:tcMar>
            <w:vAlign w:val="center"/>
          </w:tcPr>
          <w:p w14:paraId="7D386A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eastAsia" w:ascii="方正仿宋_GBK" w:hAnsi="方正仿宋_GBK" w:eastAsia="方正仿宋_GBK" w:cs="方正仿宋_GBK"/>
                <w:sz w:val="21"/>
                <w:szCs w:val="21"/>
                <w:bdr w:val="none" w:color="auto" w:sz="0" w:space="0"/>
              </w:rPr>
              <w:t>职称或职务</w:t>
            </w:r>
          </w:p>
        </w:tc>
        <w:tc>
          <w:tcPr>
            <w:tcW w:w="3495" w:type="dxa"/>
            <w:gridSpan w:val="2"/>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3FF9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tc>
        <w:tc>
          <w:tcPr>
            <w:tcW w:w="124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47E57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eastAsia" w:ascii="方正仿宋_GBK" w:hAnsi="方正仿宋_GBK" w:eastAsia="方正仿宋_GBK" w:cs="方正仿宋_GBK"/>
                <w:sz w:val="21"/>
                <w:szCs w:val="21"/>
                <w:bdr w:val="none" w:color="auto" w:sz="0" w:space="0"/>
              </w:rPr>
              <w:t>手机号码</w:t>
            </w:r>
          </w:p>
        </w:tc>
        <w:tc>
          <w:tcPr>
            <w:tcW w:w="2535" w:type="dxa"/>
            <w:tcBorders>
              <w:top w:val="single" w:color="auto" w:sz="8" w:space="0"/>
              <w:left w:val="single" w:color="auto" w:sz="8" w:space="0"/>
              <w:bottom w:val="single" w:color="auto" w:sz="8" w:space="0"/>
              <w:right w:val="single" w:color="auto" w:sz="12" w:space="0"/>
            </w:tcBorders>
            <w:shd w:val="clear"/>
            <w:tcMar>
              <w:top w:w="0" w:type="dxa"/>
              <w:left w:w="108" w:type="dxa"/>
              <w:bottom w:w="0" w:type="dxa"/>
              <w:right w:w="108" w:type="dxa"/>
            </w:tcMar>
            <w:vAlign w:val="center"/>
          </w:tcPr>
          <w:p w14:paraId="2BD556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tc>
      </w:tr>
      <w:tr w14:paraId="7F3A3E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890" w:hRule="atLeast"/>
          <w:jc w:val="center"/>
        </w:trPr>
        <w:tc>
          <w:tcPr>
            <w:tcW w:w="9105" w:type="dxa"/>
            <w:gridSpan w:val="5"/>
            <w:tcBorders>
              <w:top w:val="single" w:color="auto" w:sz="8" w:space="0"/>
              <w:left w:val="single" w:color="auto" w:sz="12" w:space="0"/>
              <w:bottom w:val="single" w:color="auto" w:sz="12" w:space="0"/>
              <w:right w:val="single" w:color="auto" w:sz="12" w:space="0"/>
            </w:tcBorders>
            <w:shd w:val="clear"/>
            <w:tcMar>
              <w:top w:w="0" w:type="dxa"/>
              <w:left w:w="108" w:type="dxa"/>
              <w:bottom w:w="0" w:type="dxa"/>
              <w:right w:w="108" w:type="dxa"/>
            </w:tcMar>
            <w:vAlign w:val="center"/>
          </w:tcPr>
          <w:p w14:paraId="64C3AE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both"/>
              <w:rPr>
                <w:rFonts w:hint="default" w:ascii="Calibri" w:hAnsi="Calibri" w:cs="Calibri"/>
                <w:sz w:val="21"/>
                <w:szCs w:val="21"/>
              </w:rPr>
            </w:pPr>
            <w:r>
              <w:rPr>
                <w:rStyle w:val="8"/>
                <w:rFonts w:hint="eastAsia" w:ascii="方正仿宋_GBK" w:hAnsi="方正仿宋_GBK" w:eastAsia="方正仿宋_GBK" w:cs="方正仿宋_GBK"/>
                <w:sz w:val="21"/>
                <w:szCs w:val="21"/>
                <w:bdr w:val="none" w:color="auto" w:sz="0" w:space="0"/>
              </w:rPr>
              <w:t>推荐意见</w:t>
            </w:r>
          </w:p>
          <w:p w14:paraId="33EF6F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6F16F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16C460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683160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6C8AE7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4FC45C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4259D5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008466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64B3B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180A1C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006447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33A4FF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42A8A5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316AD9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1660E2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610C8D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FE10E7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4D71D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1BE7ED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4C0E4E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both"/>
              <w:rPr>
                <w:rFonts w:hint="default" w:ascii="Calibri" w:hAnsi="Calibri" w:cs="Calibri"/>
                <w:sz w:val="21"/>
                <w:szCs w:val="21"/>
              </w:rPr>
            </w:pPr>
            <w:r>
              <w:rPr>
                <w:rFonts w:hint="default" w:ascii="Calibri" w:hAnsi="Calibri" w:cs="Calibri"/>
                <w:sz w:val="21"/>
                <w:szCs w:val="21"/>
                <w:bdr w:val="none" w:color="auto" w:sz="0" w:space="0"/>
              </w:rPr>
              <w:t> </w:t>
            </w:r>
          </w:p>
          <w:p w14:paraId="22334A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47B2D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both"/>
              <w:rPr>
                <w:rFonts w:hint="default" w:ascii="Calibri" w:hAnsi="Calibri" w:cs="Calibri"/>
                <w:sz w:val="21"/>
                <w:szCs w:val="21"/>
              </w:rPr>
            </w:pPr>
            <w:r>
              <w:rPr>
                <w:rFonts w:hint="default" w:ascii="Calibri" w:hAnsi="Calibri" w:cs="Calibri"/>
                <w:sz w:val="21"/>
                <w:szCs w:val="21"/>
                <w:bdr w:val="none" w:color="auto" w:sz="0" w:space="0"/>
              </w:rPr>
              <w:t> </w:t>
            </w:r>
          </w:p>
          <w:p w14:paraId="528AEB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001518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26D3C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0E31E1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1898A9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0D5593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3BF726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29CCBE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485E1B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61FFD0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default" w:ascii="Calibri" w:hAnsi="Calibri" w:cs="Calibri"/>
                <w:sz w:val="21"/>
                <w:szCs w:val="21"/>
                <w:bdr w:val="none" w:color="auto" w:sz="0" w:space="0"/>
              </w:rPr>
              <w:t> </w:t>
            </w:r>
          </w:p>
          <w:p w14:paraId="07CE9B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260" w:lineRule="atLeast"/>
              <w:ind w:left="0" w:right="0"/>
              <w:jc w:val="center"/>
              <w:rPr>
                <w:rFonts w:hint="default" w:ascii="Calibri" w:hAnsi="Calibri" w:cs="Calibri"/>
                <w:sz w:val="21"/>
                <w:szCs w:val="21"/>
              </w:rPr>
            </w:pPr>
            <w:r>
              <w:rPr>
                <w:rFonts w:hint="eastAsia" w:ascii="方正仿宋_GBK" w:hAnsi="方正仿宋_GBK" w:eastAsia="方正仿宋_GBK" w:cs="方正仿宋_GBK"/>
                <w:sz w:val="21"/>
                <w:szCs w:val="21"/>
                <w:bdr w:val="none" w:color="auto" w:sz="0" w:space="0"/>
              </w:rPr>
              <w:t>签字：                                       年   月   日</w:t>
            </w:r>
          </w:p>
        </w:tc>
      </w:tr>
    </w:tbl>
    <w:p w14:paraId="6C888D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kern w:val="0"/>
          <w:sz w:val="21"/>
          <w:szCs w:val="21"/>
          <w:bdr w:val="none" w:color="auto" w:sz="0" w:space="0"/>
          <w:lang w:val="en-US" w:eastAsia="zh-CN" w:bidi="ar"/>
        </w:rPr>
        <w:t> </w:t>
      </w:r>
    </w:p>
    <w:p w14:paraId="64F273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32" w:beforeAutospacing="0" w:after="332" w:afterAutospacing="0" w:line="360" w:lineRule="atLeast"/>
        <w:ind w:left="0" w:right="0"/>
        <w:jc w:val="center"/>
        <w:rPr>
          <w:rFonts w:hint="eastAsia" w:ascii="Calibri" w:hAnsi="Calibri" w:cs="Calibri"/>
          <w:sz w:val="21"/>
          <w:szCs w:val="21"/>
        </w:rPr>
      </w:pPr>
      <w:r>
        <w:rPr>
          <w:rFonts w:ascii="方正黑体_GBK" w:hAnsi="方正黑体_GBK" w:eastAsia="方正黑体_GBK" w:cs="方正黑体_GBK"/>
          <w:i w:val="0"/>
          <w:iCs w:val="0"/>
          <w:caps w:val="0"/>
          <w:color w:val="333333"/>
          <w:spacing w:val="-6"/>
          <w:sz w:val="24"/>
          <w:szCs w:val="24"/>
          <w:bdr w:val="none" w:color="auto" w:sz="0" w:space="0"/>
        </w:rPr>
        <w:t>注：</w:t>
      </w:r>
      <w:r>
        <w:rPr>
          <w:rFonts w:hint="eastAsia" w:ascii="方正仿宋_GBK" w:hAnsi="方正仿宋_GBK" w:eastAsia="方正仿宋_GBK" w:cs="方正仿宋_GBK"/>
          <w:i w:val="0"/>
          <w:iCs w:val="0"/>
          <w:caps w:val="0"/>
          <w:color w:val="333333"/>
          <w:spacing w:val="-6"/>
          <w:sz w:val="21"/>
          <w:szCs w:val="21"/>
          <w:bdr w:val="none" w:color="auto" w:sz="0" w:space="0"/>
        </w:rPr>
        <w:t>此表格网上填报后，须专家本人签名确认。专家须具有正高级职称。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Verdana">
    <w:altName w:val="C059"/>
    <w:panose1 w:val="00000000000000000000"/>
    <w:charset w:val="00"/>
    <w:family w:val="auto"/>
    <w:pitch w:val="default"/>
    <w:sig w:usb0="00000000" w:usb1="00000000" w:usb2="00000000" w:usb3="00000000" w:csb0="00000000" w:csb1="00000000"/>
  </w:font>
  <w:font w:name="方正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方正小标宋简体"/>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E0765"/>
    <w:rsid w:val="000E0765"/>
    <w:rsid w:val="00631A22"/>
    <w:rsid w:val="1BD3E156"/>
    <w:rsid w:val="2B6F454F"/>
    <w:rsid w:val="2E9D3A1D"/>
    <w:rsid w:val="36CF8750"/>
    <w:rsid w:val="3D151BCE"/>
    <w:rsid w:val="4FDF4BF6"/>
    <w:rsid w:val="59F6F042"/>
    <w:rsid w:val="5F6F9F68"/>
    <w:rsid w:val="65DC3415"/>
    <w:rsid w:val="6D7D392F"/>
    <w:rsid w:val="6FD63A7B"/>
    <w:rsid w:val="6FFD126C"/>
    <w:rsid w:val="77FF8F82"/>
    <w:rsid w:val="7DFE95ED"/>
    <w:rsid w:val="7F5FD08F"/>
    <w:rsid w:val="7F65EE49"/>
    <w:rsid w:val="7F970B77"/>
    <w:rsid w:val="7FFA85AB"/>
    <w:rsid w:val="886F97C5"/>
    <w:rsid w:val="ACBC7E95"/>
    <w:rsid w:val="C9B67478"/>
    <w:rsid w:val="D6FB510E"/>
    <w:rsid w:val="DFF9F0A5"/>
    <w:rsid w:val="F37F889E"/>
    <w:rsid w:val="F77D8DAC"/>
    <w:rsid w:val="FBDCB50E"/>
    <w:rsid w:val="FBFFAF64"/>
    <w:rsid w:val="FFBEA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rPr>
  </w:style>
  <w:style w:type="character" w:styleId="9">
    <w:name w:val="Emphasis"/>
    <w:basedOn w:val="7"/>
    <w:qFormat/>
    <w:uiPriority w:val="20"/>
    <w:rPr>
      <w:i/>
      <w:iCs/>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paragraph" w:customStyle="1" w:styleId="13">
    <w:name w:val="explai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big"/>
    <w:basedOn w:val="7"/>
    <w:qFormat/>
    <w:uiPriority w:val="0"/>
  </w:style>
  <w:style w:type="character" w:customStyle="1" w:styleId="15">
    <w:name w:val="middle"/>
    <w:basedOn w:val="7"/>
    <w:qFormat/>
    <w:uiPriority w:val="0"/>
  </w:style>
  <w:style w:type="character" w:customStyle="1" w:styleId="16">
    <w:name w:val="small"/>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450</Words>
  <Characters>2568</Characters>
  <Lines>21</Lines>
  <Paragraphs>6</Paragraphs>
  <TotalTime>4</TotalTime>
  <ScaleCrop>false</ScaleCrop>
  <LinksUpToDate>false</LinksUpToDate>
  <CharactersWithSpaces>3012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2025-05-15T00:30:00Z</dcterms:created>
  <dc:creator>LH</dc:creator>
  <cp:lastModifiedBy>user</cp:lastModifiedBy>
  <dcterms:modified xsi:type="dcterms:W3CDTF">2026-06-18T09:21:43Z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A5916390006B054D2C14EF6994CD4F11_42</vt:lpwstr>
  </property>
</Properties>
</file>