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C8C" w:rsidRDefault="00DA5C8C">
      <w:pPr>
        <w:snapToGrid w:val="0"/>
        <w:spacing w:line="250" w:lineRule="auto"/>
        <w:rPr>
          <w:rFonts w:ascii="方正小标宋_GBK" w:eastAsia="方正小标宋_GBK" w:hAnsi="方正小标宋_GBK" w:cs="方正小标宋_GBK"/>
          <w:color w:val="000000"/>
          <w:sz w:val="44"/>
          <w:szCs w:val="44"/>
        </w:rPr>
      </w:pPr>
    </w:p>
    <w:p w:rsidR="00DA5C8C" w:rsidRDefault="00780AB3">
      <w:pPr>
        <w:pStyle w:val="a3"/>
        <w:spacing w:before="104" w:line="250" w:lineRule="auto"/>
        <w:ind w:left="85"/>
        <w:jc w:val="center"/>
        <w:rPr>
          <w:rFonts w:ascii="宋体" w:eastAsia="宋体" w:hAnsi="宋体" w:cs="宋体"/>
          <w:b/>
          <w:bCs/>
          <w:spacing w:val="9"/>
          <w:sz w:val="32"/>
          <w:szCs w:val="32"/>
          <w:lang w:eastAsia="zh-CN"/>
        </w:rPr>
      </w:pPr>
      <w:r>
        <w:rPr>
          <w:rFonts w:ascii="宋体" w:eastAsia="宋体" w:hAnsi="宋体" w:cs="宋体" w:hint="eastAsia"/>
          <w:b/>
          <w:bCs/>
          <w:spacing w:val="9"/>
          <w:sz w:val="32"/>
          <w:szCs w:val="32"/>
          <w:lang w:eastAsia="zh-CN"/>
        </w:rPr>
        <w:t>202</w:t>
      </w:r>
      <w:r w:rsidR="008C798E">
        <w:rPr>
          <w:rFonts w:ascii="宋体" w:eastAsia="宋体" w:hAnsi="宋体" w:cs="宋体" w:hint="eastAsia"/>
          <w:b/>
          <w:bCs/>
          <w:spacing w:val="9"/>
          <w:sz w:val="32"/>
          <w:szCs w:val="32"/>
          <w:lang w:eastAsia="zh-CN"/>
        </w:rPr>
        <w:t>6</w:t>
      </w:r>
      <w:r>
        <w:rPr>
          <w:rFonts w:ascii="宋体" w:eastAsia="宋体" w:hAnsi="宋体" w:cs="宋体" w:hint="eastAsia"/>
          <w:b/>
          <w:bCs/>
          <w:spacing w:val="9"/>
          <w:sz w:val="32"/>
          <w:szCs w:val="32"/>
          <w:lang w:eastAsia="zh-CN"/>
        </w:rPr>
        <w:t>年宜兴市危险化学品产品</w:t>
      </w:r>
    </w:p>
    <w:p w:rsidR="00DA5C8C" w:rsidRDefault="00780AB3">
      <w:pPr>
        <w:pStyle w:val="a3"/>
        <w:spacing w:before="104" w:line="250" w:lineRule="auto"/>
        <w:ind w:left="85"/>
        <w:jc w:val="center"/>
        <w:rPr>
          <w:rFonts w:ascii="宋体" w:hAnsi="宋体" w:cs="宋体"/>
          <w:b/>
          <w:sz w:val="36"/>
          <w:szCs w:val="36"/>
          <w:lang w:eastAsia="zh-CN"/>
        </w:rPr>
      </w:pPr>
      <w:bookmarkStart w:id="0" w:name="_GoBack"/>
      <w:bookmarkEnd w:id="0"/>
      <w:r>
        <w:rPr>
          <w:rFonts w:ascii="宋体" w:eastAsia="宋体" w:hAnsi="宋体" w:cs="宋体" w:hint="eastAsia"/>
          <w:b/>
          <w:bCs/>
          <w:spacing w:val="9"/>
          <w:sz w:val="32"/>
          <w:szCs w:val="32"/>
          <w:lang w:eastAsia="zh-CN"/>
        </w:rPr>
        <w:t>质量监督抽查实施细则</w:t>
      </w:r>
    </w:p>
    <w:p w:rsidR="00DA5C8C" w:rsidRDefault="00780AB3">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1.范围</w:t>
      </w:r>
    </w:p>
    <w:p w:rsidR="00DA5C8C" w:rsidRDefault="00780AB3">
      <w:pPr>
        <w:spacing w:line="360" w:lineRule="auto"/>
        <w:ind w:firstLineChars="200"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本细则适用于宜兴市市场监督管理局组织的危险化学品产品质量监督抽查检验。本细则规定了此产品的抽样方法、检验依据、检验项目、检验方法、判定原则、异议处理及复检。</w:t>
      </w:r>
    </w:p>
    <w:p w:rsidR="00DA5C8C" w:rsidRDefault="00780AB3">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2.抽样方法</w:t>
      </w:r>
    </w:p>
    <w:p w:rsidR="00DA5C8C" w:rsidRDefault="00780AB3">
      <w:pPr>
        <w:spacing w:line="360" w:lineRule="auto"/>
        <w:ind w:firstLineChars="200"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在受检企业的成品仓库或者其确认场所，随机抽取有产品质量检验合格证明或者其他形式表明合格的待销产品，实体店买样需索取发票</w:t>
      </w:r>
      <w:proofErr w:type="gramStart"/>
      <w:r>
        <w:rPr>
          <w:rFonts w:ascii="宋体" w:hAnsi="宋体" w:cs="宋体" w:hint="eastAsia"/>
          <w:snapToGrid w:val="0"/>
          <w:color w:val="000000"/>
          <w:spacing w:val="20"/>
          <w:kern w:val="0"/>
          <w:sz w:val="24"/>
        </w:rPr>
        <w:t>等购样凭据</w:t>
      </w:r>
      <w:proofErr w:type="gramEnd"/>
      <w:r>
        <w:rPr>
          <w:rFonts w:ascii="宋体" w:hAnsi="宋体" w:cs="宋体" w:hint="eastAsia"/>
          <w:snapToGrid w:val="0"/>
          <w:color w:val="000000"/>
          <w:spacing w:val="20"/>
          <w:kern w:val="0"/>
          <w:sz w:val="24"/>
        </w:rPr>
        <w:t xml:space="preserve">留证。抽样基数应满足抽样要求。 </w:t>
      </w:r>
    </w:p>
    <w:p w:rsidR="00DA5C8C" w:rsidRDefault="00780AB3">
      <w:pPr>
        <w:spacing w:line="360" w:lineRule="auto"/>
        <w:ind w:firstLineChars="200"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抽样过程均需拍照留证。一经抽样，立即封样，任何人不得调换。</w:t>
      </w:r>
    </w:p>
    <w:p w:rsidR="00DA5C8C" w:rsidRDefault="00780AB3">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3.检验依据</w:t>
      </w:r>
    </w:p>
    <w:p w:rsidR="00780AB3" w:rsidRDefault="00780AB3" w:rsidP="00780AB3">
      <w:pPr>
        <w:spacing w:line="360" w:lineRule="auto"/>
        <w:ind w:firstLineChars="200" w:firstLine="464"/>
        <w:jc w:val="left"/>
        <w:rPr>
          <w:rFonts w:ascii="宋体" w:hAnsi="宋体" w:cs="宋体"/>
          <w:snapToGrid w:val="0"/>
          <w:color w:val="000000"/>
          <w:spacing w:val="-4"/>
          <w:kern w:val="0"/>
          <w:sz w:val="24"/>
        </w:rPr>
      </w:pPr>
      <w:r>
        <w:rPr>
          <w:rFonts w:ascii="宋体" w:hAnsi="宋体" w:cs="宋体" w:hint="eastAsia"/>
          <w:snapToGrid w:val="0"/>
          <w:color w:val="000000"/>
          <w:spacing w:val="-4"/>
          <w:kern w:val="0"/>
          <w:sz w:val="24"/>
        </w:rPr>
        <w:t>3.1化学试剂 盐酸检验项目</w:t>
      </w:r>
    </w:p>
    <w:tbl>
      <w:tblPr>
        <w:tblStyle w:val="a7"/>
        <w:tblW w:w="0" w:type="auto"/>
        <w:jc w:val="center"/>
        <w:tblLook w:val="04A0"/>
      </w:tblPr>
      <w:tblGrid>
        <w:gridCol w:w="835"/>
        <w:gridCol w:w="1984"/>
        <w:gridCol w:w="2309"/>
        <w:gridCol w:w="3261"/>
      </w:tblGrid>
      <w:tr w:rsidR="00780AB3" w:rsidTr="00307B7A">
        <w:trPr>
          <w:jc w:val="center"/>
        </w:trPr>
        <w:tc>
          <w:tcPr>
            <w:tcW w:w="835"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序号</w:t>
            </w:r>
          </w:p>
        </w:tc>
        <w:tc>
          <w:tcPr>
            <w:tcW w:w="1984"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检测项目</w:t>
            </w:r>
          </w:p>
        </w:tc>
        <w:tc>
          <w:tcPr>
            <w:tcW w:w="2309"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检验依据</w:t>
            </w:r>
          </w:p>
        </w:tc>
        <w:tc>
          <w:tcPr>
            <w:tcW w:w="3261"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检验检测方法</w:t>
            </w:r>
          </w:p>
        </w:tc>
      </w:tr>
      <w:tr w:rsidR="00780AB3" w:rsidTr="00307B7A">
        <w:trPr>
          <w:jc w:val="center"/>
        </w:trPr>
        <w:tc>
          <w:tcPr>
            <w:tcW w:w="835"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1</w:t>
            </w:r>
          </w:p>
        </w:tc>
        <w:tc>
          <w:tcPr>
            <w:tcW w:w="1984"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外观</w:t>
            </w:r>
          </w:p>
        </w:tc>
        <w:tc>
          <w:tcPr>
            <w:tcW w:w="2309" w:type="dxa"/>
            <w:vMerge w:val="restart"/>
            <w:tcBorders>
              <w:top w:val="single" w:sz="4" w:space="0" w:color="auto"/>
              <w:left w:val="single" w:sz="4" w:space="0" w:color="auto"/>
              <w:right w:val="single" w:sz="4" w:space="0" w:color="auto"/>
            </w:tcBorders>
            <w:vAlign w:val="center"/>
          </w:tcPr>
          <w:p w:rsidR="00780AB3" w:rsidRDefault="00780AB3" w:rsidP="00307B7A">
            <w:pPr>
              <w:pStyle w:val="TimesNewRoman"/>
              <w:ind w:firstLine="480"/>
              <w:rPr>
                <w:rFonts w:ascii="宋体" w:eastAsia="宋体" w:cs="宋体"/>
                <w:color w:val="auto"/>
                <w:kern w:val="0"/>
                <w:sz w:val="24"/>
                <w:szCs w:val="24"/>
              </w:rPr>
            </w:pPr>
            <w:r>
              <w:rPr>
                <w:rFonts w:ascii="宋体" w:eastAsia="宋体" w:cs="宋体" w:hint="eastAsia"/>
                <w:color w:val="auto"/>
                <w:kern w:val="0"/>
                <w:sz w:val="24"/>
                <w:szCs w:val="24"/>
              </w:rPr>
              <w:t>GB/T 622-2006</w:t>
            </w:r>
          </w:p>
        </w:tc>
        <w:tc>
          <w:tcPr>
            <w:tcW w:w="3261"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622-2006中3</w:t>
            </w:r>
          </w:p>
        </w:tc>
      </w:tr>
      <w:tr w:rsidR="00780AB3" w:rsidTr="00307B7A">
        <w:trPr>
          <w:jc w:val="center"/>
        </w:trPr>
        <w:tc>
          <w:tcPr>
            <w:tcW w:w="835"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2</w:t>
            </w:r>
          </w:p>
        </w:tc>
        <w:tc>
          <w:tcPr>
            <w:tcW w:w="1984"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盐酸含量</w:t>
            </w:r>
          </w:p>
        </w:tc>
        <w:tc>
          <w:tcPr>
            <w:tcW w:w="2309" w:type="dxa"/>
            <w:vMerge/>
            <w:tcBorders>
              <w:left w:val="single" w:sz="4" w:space="0" w:color="auto"/>
              <w:right w:val="single" w:sz="4" w:space="0" w:color="auto"/>
            </w:tcBorders>
            <w:vAlign w:val="center"/>
          </w:tcPr>
          <w:p w:rsidR="00780AB3" w:rsidRDefault="00780AB3" w:rsidP="00307B7A">
            <w:pPr>
              <w:pStyle w:val="TimesNewRoman"/>
              <w:ind w:firstLineChars="0" w:firstLine="0"/>
              <w:jc w:val="center"/>
              <w:rPr>
                <w:rFonts w:ascii="宋体" w:eastAsia="宋体" w:cs="宋体"/>
                <w:color w:val="auto"/>
                <w:kern w:val="0"/>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622-2006中5.2</w:t>
            </w:r>
          </w:p>
        </w:tc>
      </w:tr>
      <w:tr w:rsidR="00780AB3" w:rsidTr="00307B7A">
        <w:trPr>
          <w:jc w:val="center"/>
        </w:trPr>
        <w:tc>
          <w:tcPr>
            <w:tcW w:w="835"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3</w:t>
            </w:r>
          </w:p>
        </w:tc>
        <w:tc>
          <w:tcPr>
            <w:tcW w:w="1984"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游离氯</w:t>
            </w:r>
          </w:p>
        </w:tc>
        <w:tc>
          <w:tcPr>
            <w:tcW w:w="0" w:type="auto"/>
            <w:vMerge/>
            <w:tcBorders>
              <w:left w:val="single" w:sz="4" w:space="0" w:color="auto"/>
              <w:right w:val="single" w:sz="4" w:space="0" w:color="auto"/>
            </w:tcBorders>
            <w:vAlign w:val="center"/>
          </w:tcPr>
          <w:p w:rsidR="00780AB3" w:rsidRDefault="00780AB3" w:rsidP="00307B7A">
            <w:pPr>
              <w:spacing w:line="360" w:lineRule="auto"/>
              <w:jc w:val="center"/>
              <w:rPr>
                <w:rFonts w:ascii="宋体" w:hAnsi="宋体" w:cs="宋体"/>
                <w:sz w:val="24"/>
              </w:rPr>
            </w:pPr>
          </w:p>
        </w:tc>
        <w:tc>
          <w:tcPr>
            <w:tcW w:w="3261"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622-2006中5.5</w:t>
            </w:r>
          </w:p>
        </w:tc>
      </w:tr>
      <w:tr w:rsidR="00780AB3" w:rsidTr="00307B7A">
        <w:trPr>
          <w:jc w:val="center"/>
        </w:trPr>
        <w:tc>
          <w:tcPr>
            <w:tcW w:w="835"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4</w:t>
            </w:r>
          </w:p>
        </w:tc>
        <w:tc>
          <w:tcPr>
            <w:tcW w:w="1984"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硫酸盐</w:t>
            </w:r>
          </w:p>
        </w:tc>
        <w:tc>
          <w:tcPr>
            <w:tcW w:w="0" w:type="auto"/>
            <w:vMerge/>
            <w:tcBorders>
              <w:left w:val="single" w:sz="4" w:space="0" w:color="auto"/>
              <w:right w:val="single" w:sz="4" w:space="0" w:color="auto"/>
            </w:tcBorders>
            <w:vAlign w:val="center"/>
          </w:tcPr>
          <w:p w:rsidR="00780AB3" w:rsidRDefault="00780AB3" w:rsidP="00307B7A">
            <w:pPr>
              <w:spacing w:line="360" w:lineRule="auto"/>
              <w:jc w:val="center"/>
              <w:rPr>
                <w:rFonts w:ascii="宋体" w:hAnsi="宋体" w:cs="宋体"/>
                <w:sz w:val="24"/>
              </w:rPr>
            </w:pPr>
          </w:p>
        </w:tc>
        <w:tc>
          <w:tcPr>
            <w:tcW w:w="3261"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622-2006中5.6</w:t>
            </w:r>
          </w:p>
        </w:tc>
      </w:tr>
      <w:tr w:rsidR="00780AB3" w:rsidTr="00307B7A">
        <w:trPr>
          <w:jc w:val="center"/>
        </w:trPr>
        <w:tc>
          <w:tcPr>
            <w:tcW w:w="835"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5</w:t>
            </w:r>
          </w:p>
        </w:tc>
        <w:tc>
          <w:tcPr>
            <w:tcW w:w="1984"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铁</w:t>
            </w:r>
          </w:p>
        </w:tc>
        <w:tc>
          <w:tcPr>
            <w:tcW w:w="0" w:type="auto"/>
            <w:vMerge/>
            <w:tcBorders>
              <w:left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p>
        </w:tc>
        <w:tc>
          <w:tcPr>
            <w:tcW w:w="3261"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622-2006中5.8</w:t>
            </w:r>
          </w:p>
        </w:tc>
      </w:tr>
      <w:tr w:rsidR="00780AB3" w:rsidTr="00307B7A">
        <w:trPr>
          <w:jc w:val="center"/>
        </w:trPr>
        <w:tc>
          <w:tcPr>
            <w:tcW w:w="835"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6</w:t>
            </w:r>
          </w:p>
        </w:tc>
        <w:tc>
          <w:tcPr>
            <w:tcW w:w="1984"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铜</w:t>
            </w:r>
          </w:p>
        </w:tc>
        <w:tc>
          <w:tcPr>
            <w:tcW w:w="0" w:type="auto"/>
            <w:vMerge/>
            <w:tcBorders>
              <w:left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p>
        </w:tc>
        <w:tc>
          <w:tcPr>
            <w:tcW w:w="3261"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622-2006中5.9</w:t>
            </w:r>
          </w:p>
        </w:tc>
      </w:tr>
      <w:tr w:rsidR="00780AB3" w:rsidTr="00307B7A">
        <w:trPr>
          <w:jc w:val="center"/>
        </w:trPr>
        <w:tc>
          <w:tcPr>
            <w:tcW w:w="835"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7</w:t>
            </w:r>
          </w:p>
        </w:tc>
        <w:tc>
          <w:tcPr>
            <w:tcW w:w="1984"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锡</w:t>
            </w:r>
          </w:p>
        </w:tc>
        <w:tc>
          <w:tcPr>
            <w:tcW w:w="0" w:type="auto"/>
            <w:vMerge/>
            <w:tcBorders>
              <w:left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p>
        </w:tc>
        <w:tc>
          <w:tcPr>
            <w:tcW w:w="3261"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622-2006中5.11</w:t>
            </w:r>
          </w:p>
        </w:tc>
      </w:tr>
      <w:tr w:rsidR="00780AB3" w:rsidTr="00307B7A">
        <w:trPr>
          <w:jc w:val="center"/>
        </w:trPr>
        <w:tc>
          <w:tcPr>
            <w:tcW w:w="835"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8</w:t>
            </w:r>
          </w:p>
        </w:tc>
        <w:tc>
          <w:tcPr>
            <w:tcW w:w="1984"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铅</w:t>
            </w:r>
          </w:p>
        </w:tc>
        <w:tc>
          <w:tcPr>
            <w:tcW w:w="0" w:type="auto"/>
            <w:vMerge/>
            <w:tcBorders>
              <w:left w:val="single" w:sz="4" w:space="0" w:color="auto"/>
              <w:bottom w:val="single" w:sz="4" w:space="0" w:color="auto"/>
              <w:right w:val="single" w:sz="4" w:space="0" w:color="auto"/>
            </w:tcBorders>
            <w:vAlign w:val="center"/>
          </w:tcPr>
          <w:p w:rsidR="00780AB3" w:rsidRDefault="00780AB3" w:rsidP="00307B7A">
            <w:pPr>
              <w:spacing w:line="360" w:lineRule="auto"/>
              <w:jc w:val="center"/>
              <w:rPr>
                <w:rFonts w:ascii="宋体" w:hAnsi="宋体" w:cs="宋体"/>
                <w:kern w:val="0"/>
                <w:sz w:val="24"/>
              </w:rPr>
            </w:pPr>
          </w:p>
        </w:tc>
        <w:tc>
          <w:tcPr>
            <w:tcW w:w="3261" w:type="dxa"/>
            <w:tcBorders>
              <w:top w:val="single" w:sz="4" w:space="0" w:color="auto"/>
              <w:left w:val="single" w:sz="4" w:space="0" w:color="auto"/>
              <w:bottom w:val="single" w:sz="4" w:space="0" w:color="auto"/>
              <w:right w:val="single" w:sz="4" w:space="0" w:color="auto"/>
            </w:tcBorders>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622-2006中5.12</w:t>
            </w:r>
          </w:p>
        </w:tc>
      </w:tr>
    </w:tbl>
    <w:p w:rsidR="00780AB3" w:rsidRDefault="00780AB3" w:rsidP="00780AB3">
      <w:pPr>
        <w:spacing w:line="360" w:lineRule="auto"/>
        <w:ind w:firstLineChars="200" w:firstLine="464"/>
        <w:jc w:val="left"/>
        <w:rPr>
          <w:rFonts w:ascii="宋体" w:hAnsi="宋体" w:cs="宋体"/>
          <w:snapToGrid w:val="0"/>
          <w:color w:val="000000"/>
          <w:spacing w:val="-4"/>
          <w:kern w:val="0"/>
          <w:sz w:val="24"/>
        </w:rPr>
      </w:pPr>
      <w:r>
        <w:rPr>
          <w:rFonts w:ascii="宋体" w:hAnsi="宋体" w:cs="宋体" w:hint="eastAsia"/>
          <w:snapToGrid w:val="0"/>
          <w:color w:val="000000"/>
          <w:spacing w:val="-4"/>
          <w:kern w:val="0"/>
          <w:sz w:val="24"/>
        </w:rPr>
        <w:t>3.2化学试剂 硫酸检验项目</w:t>
      </w:r>
    </w:p>
    <w:tbl>
      <w:tblPr>
        <w:tblStyle w:val="a7"/>
        <w:tblW w:w="0" w:type="auto"/>
        <w:tblLook w:val="04A0"/>
      </w:tblPr>
      <w:tblGrid>
        <w:gridCol w:w="927"/>
        <w:gridCol w:w="1898"/>
        <w:gridCol w:w="2248"/>
        <w:gridCol w:w="3223"/>
      </w:tblGrid>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序号</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检测项目</w:t>
            </w:r>
          </w:p>
        </w:tc>
        <w:tc>
          <w:tcPr>
            <w:tcW w:w="224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检验依据</w:t>
            </w:r>
          </w:p>
        </w:tc>
        <w:tc>
          <w:tcPr>
            <w:tcW w:w="3223"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检验检测方法</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1</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硫酸含量</w:t>
            </w:r>
          </w:p>
        </w:tc>
        <w:tc>
          <w:tcPr>
            <w:tcW w:w="2248" w:type="dxa"/>
            <w:vMerge w:val="restart"/>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625-2024</w:t>
            </w: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625-2024中6.2</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2</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灼烧残渣</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625-2024中6.4</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lastRenderedPageBreak/>
              <w:t>3</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氯化物</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625-2024中6.5</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4</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硝酸盐</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625-2024中6.6</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5</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铵盐</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625-2024中6.7</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6</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铁</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625-2024中6.8</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7</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铜</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625-2024中6.9.2</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8</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铅</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625-2024中6.9.2</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9</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还原高锰酸钾物质（以SO</w:t>
            </w:r>
            <w:r>
              <w:rPr>
                <w:rFonts w:ascii="宋体" w:hAnsi="宋体" w:cs="宋体" w:hint="eastAsia"/>
                <w:kern w:val="0"/>
                <w:sz w:val="24"/>
                <w:vertAlign w:val="subscript"/>
              </w:rPr>
              <w:t>2</w:t>
            </w:r>
            <w:r>
              <w:rPr>
                <w:rFonts w:ascii="宋体" w:hAnsi="宋体" w:cs="宋体" w:hint="eastAsia"/>
                <w:kern w:val="0"/>
                <w:sz w:val="24"/>
              </w:rPr>
              <w:t>计）</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625-2024中6.11</w:t>
            </w:r>
          </w:p>
        </w:tc>
      </w:tr>
    </w:tbl>
    <w:p w:rsidR="00780AB3" w:rsidRDefault="00780AB3" w:rsidP="00780AB3">
      <w:pPr>
        <w:spacing w:line="360" w:lineRule="auto"/>
        <w:ind w:firstLineChars="200" w:firstLine="464"/>
        <w:jc w:val="left"/>
        <w:rPr>
          <w:rFonts w:ascii="宋体" w:hAnsi="宋体" w:cs="宋体"/>
          <w:snapToGrid w:val="0"/>
          <w:color w:val="000000"/>
          <w:spacing w:val="-4"/>
          <w:kern w:val="0"/>
          <w:sz w:val="24"/>
        </w:rPr>
      </w:pPr>
      <w:r>
        <w:rPr>
          <w:rFonts w:ascii="宋体" w:hAnsi="宋体" w:cs="宋体" w:hint="eastAsia"/>
          <w:snapToGrid w:val="0"/>
          <w:color w:val="000000"/>
          <w:spacing w:val="-4"/>
          <w:kern w:val="0"/>
          <w:sz w:val="24"/>
        </w:rPr>
        <w:t>3.3化学试剂 无水乙醇检验项目</w:t>
      </w:r>
    </w:p>
    <w:tbl>
      <w:tblPr>
        <w:tblStyle w:val="a7"/>
        <w:tblW w:w="0" w:type="auto"/>
        <w:tblLook w:val="04A0"/>
      </w:tblPr>
      <w:tblGrid>
        <w:gridCol w:w="927"/>
        <w:gridCol w:w="1898"/>
        <w:gridCol w:w="2248"/>
        <w:gridCol w:w="3223"/>
      </w:tblGrid>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序号</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检测项目</w:t>
            </w:r>
          </w:p>
        </w:tc>
        <w:tc>
          <w:tcPr>
            <w:tcW w:w="224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检验依据</w:t>
            </w:r>
          </w:p>
        </w:tc>
        <w:tc>
          <w:tcPr>
            <w:tcW w:w="3223"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检验检测方法</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1</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乙醇含量</w:t>
            </w:r>
          </w:p>
        </w:tc>
        <w:tc>
          <w:tcPr>
            <w:tcW w:w="2248" w:type="dxa"/>
            <w:vMerge w:val="restart"/>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678-2023</w:t>
            </w: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678-2023中6.2</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2</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密度</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678-2023中6.4</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3</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与水混合试验</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678-2023中6.5</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4</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蒸发残渣的质量分数</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678-2023中6.6</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5</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酸度（以H</w:t>
            </w:r>
            <w:r>
              <w:rPr>
                <w:rFonts w:ascii="宋体" w:hAnsi="宋体" w:cs="宋体" w:hint="eastAsia"/>
                <w:kern w:val="0"/>
                <w:sz w:val="24"/>
                <w:vertAlign w:val="superscript"/>
              </w:rPr>
              <w:t>+</w:t>
            </w:r>
            <w:r>
              <w:rPr>
                <w:rFonts w:ascii="宋体" w:hAnsi="宋体" w:cs="宋体" w:hint="eastAsia"/>
                <w:kern w:val="0"/>
                <w:sz w:val="24"/>
              </w:rPr>
              <w:t>计）</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678-2023中6.7</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6</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碱度（以OH</w:t>
            </w:r>
            <w:r>
              <w:rPr>
                <w:rFonts w:ascii="宋体" w:hAnsi="宋体" w:cs="宋体" w:hint="eastAsia"/>
                <w:kern w:val="0"/>
                <w:sz w:val="24"/>
                <w:vertAlign w:val="superscript"/>
              </w:rPr>
              <w:t>-</w:t>
            </w:r>
            <w:r>
              <w:rPr>
                <w:rFonts w:ascii="宋体" w:hAnsi="宋体" w:cs="宋体" w:hint="eastAsia"/>
                <w:kern w:val="0"/>
                <w:sz w:val="24"/>
              </w:rPr>
              <w:t>计）</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678-2023中6.8</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7</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羰基化合物（以CO计）的质量分数</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678-2023中6.12</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8</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易炭化物质</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678-2023中6.13</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9</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还原高锰酸钾物质（以O计）的质量分数</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678-2023中6.16</w:t>
            </w:r>
          </w:p>
        </w:tc>
      </w:tr>
    </w:tbl>
    <w:p w:rsidR="00780AB3" w:rsidRDefault="00780AB3" w:rsidP="00780AB3">
      <w:pPr>
        <w:spacing w:line="360" w:lineRule="auto"/>
        <w:ind w:firstLineChars="200" w:firstLine="464"/>
        <w:jc w:val="left"/>
        <w:rPr>
          <w:rFonts w:ascii="宋体" w:hAnsi="宋体" w:cs="宋体"/>
          <w:snapToGrid w:val="0"/>
          <w:color w:val="000000"/>
          <w:spacing w:val="-4"/>
          <w:kern w:val="0"/>
          <w:sz w:val="24"/>
        </w:rPr>
      </w:pPr>
      <w:r>
        <w:rPr>
          <w:rFonts w:ascii="宋体" w:hAnsi="宋体" w:cs="宋体" w:hint="eastAsia"/>
          <w:snapToGrid w:val="0"/>
          <w:color w:val="000000"/>
          <w:spacing w:val="-4"/>
          <w:kern w:val="0"/>
          <w:sz w:val="24"/>
        </w:rPr>
        <w:t>3.4化学试剂 95%乙醇检验项目</w:t>
      </w:r>
    </w:p>
    <w:tbl>
      <w:tblPr>
        <w:tblStyle w:val="a7"/>
        <w:tblW w:w="0" w:type="auto"/>
        <w:tblLook w:val="04A0"/>
      </w:tblPr>
      <w:tblGrid>
        <w:gridCol w:w="927"/>
        <w:gridCol w:w="1898"/>
        <w:gridCol w:w="2248"/>
        <w:gridCol w:w="3223"/>
      </w:tblGrid>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序号</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检测项目</w:t>
            </w:r>
          </w:p>
        </w:tc>
        <w:tc>
          <w:tcPr>
            <w:tcW w:w="224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检验依据</w:t>
            </w:r>
          </w:p>
        </w:tc>
        <w:tc>
          <w:tcPr>
            <w:tcW w:w="3223"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检验检测方法</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1</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乙醇含量</w:t>
            </w:r>
          </w:p>
        </w:tc>
        <w:tc>
          <w:tcPr>
            <w:tcW w:w="2248" w:type="dxa"/>
            <w:vMerge w:val="restart"/>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679-2002</w:t>
            </w: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679-2002中5.1</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2</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色度</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679-2002中5.2</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3</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与水混合试验</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679-2002中5.3</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lastRenderedPageBreak/>
              <w:t>4</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蒸发残渣的质量分数</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679-2002中5.4</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5</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酸度（以H</w:t>
            </w:r>
            <w:r>
              <w:rPr>
                <w:rFonts w:ascii="宋体" w:hAnsi="宋体" w:cs="宋体" w:hint="eastAsia"/>
                <w:kern w:val="0"/>
                <w:sz w:val="24"/>
                <w:vertAlign w:val="superscript"/>
              </w:rPr>
              <w:t>+</w:t>
            </w:r>
            <w:r>
              <w:rPr>
                <w:rFonts w:ascii="宋体" w:hAnsi="宋体" w:cs="宋体" w:hint="eastAsia"/>
                <w:kern w:val="0"/>
                <w:sz w:val="24"/>
              </w:rPr>
              <w:t>计）</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679-2002中5.5</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6</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碱度（以OH</w:t>
            </w:r>
            <w:r>
              <w:rPr>
                <w:rFonts w:ascii="宋体" w:hAnsi="宋体" w:cs="宋体" w:hint="eastAsia"/>
                <w:kern w:val="0"/>
                <w:sz w:val="24"/>
                <w:vertAlign w:val="superscript"/>
              </w:rPr>
              <w:t>-</w:t>
            </w:r>
            <w:r>
              <w:rPr>
                <w:rFonts w:ascii="宋体" w:hAnsi="宋体" w:cs="宋体" w:hint="eastAsia"/>
                <w:kern w:val="0"/>
                <w:sz w:val="24"/>
              </w:rPr>
              <w:t>计）</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679-2002中5.6</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7</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易炭化物质</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679-2002中5.11</w:t>
            </w:r>
          </w:p>
        </w:tc>
      </w:tr>
    </w:tbl>
    <w:p w:rsidR="00780AB3" w:rsidRDefault="00780AB3" w:rsidP="00780AB3">
      <w:pPr>
        <w:spacing w:line="360" w:lineRule="auto"/>
        <w:ind w:firstLineChars="200" w:firstLine="464"/>
        <w:jc w:val="left"/>
        <w:rPr>
          <w:rFonts w:ascii="宋体" w:hAnsi="宋体" w:cs="宋体"/>
          <w:snapToGrid w:val="0"/>
          <w:color w:val="000000"/>
          <w:spacing w:val="-4"/>
          <w:kern w:val="0"/>
          <w:sz w:val="24"/>
        </w:rPr>
      </w:pPr>
      <w:r>
        <w:rPr>
          <w:rFonts w:ascii="宋体" w:hAnsi="宋体" w:cs="宋体" w:hint="eastAsia"/>
          <w:snapToGrid w:val="0"/>
          <w:color w:val="000000"/>
          <w:spacing w:val="-4"/>
          <w:kern w:val="0"/>
          <w:sz w:val="24"/>
        </w:rPr>
        <w:t>3.5 化学试剂 氨水检验项目</w:t>
      </w:r>
    </w:p>
    <w:tbl>
      <w:tblPr>
        <w:tblStyle w:val="a7"/>
        <w:tblW w:w="0" w:type="auto"/>
        <w:tblLook w:val="04A0"/>
      </w:tblPr>
      <w:tblGrid>
        <w:gridCol w:w="927"/>
        <w:gridCol w:w="1898"/>
        <w:gridCol w:w="2248"/>
        <w:gridCol w:w="3223"/>
      </w:tblGrid>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序号</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检测项目</w:t>
            </w:r>
          </w:p>
        </w:tc>
        <w:tc>
          <w:tcPr>
            <w:tcW w:w="224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检验依据</w:t>
            </w:r>
          </w:p>
        </w:tc>
        <w:tc>
          <w:tcPr>
            <w:tcW w:w="3223"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检验检测方法</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1</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含量</w:t>
            </w:r>
            <w:r>
              <w:rPr>
                <w:rFonts w:ascii="宋体" w:hAnsi="宋体" w:cs="宋体"/>
                <w:kern w:val="0"/>
                <w:sz w:val="24"/>
              </w:rPr>
              <w:t xml:space="preserve"> </w:t>
            </w:r>
          </w:p>
        </w:tc>
        <w:tc>
          <w:tcPr>
            <w:tcW w:w="2248" w:type="dxa"/>
            <w:vMerge w:val="restart"/>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中5.2</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2</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蒸发残渣</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中5.3</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4</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氯化物</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中5.4</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5</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硫化物</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中5.5</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6</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钠</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中5.9</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7</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镁</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中5.10</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8</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钙</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中5.12</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9</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铁</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中5.13</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10</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铜</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中5.14</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11</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铅</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中5.15</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12</w:t>
            </w:r>
          </w:p>
        </w:tc>
        <w:tc>
          <w:tcPr>
            <w:tcW w:w="1898" w:type="dxa"/>
            <w:vAlign w:val="center"/>
          </w:tcPr>
          <w:p w:rsidR="00780AB3" w:rsidRDefault="00780AB3" w:rsidP="00307B7A">
            <w:pPr>
              <w:spacing w:line="360" w:lineRule="auto"/>
              <w:jc w:val="center"/>
              <w:rPr>
                <w:rFonts w:ascii="宋体" w:hAnsi="宋体" w:cs="宋体"/>
                <w:kern w:val="0"/>
                <w:sz w:val="24"/>
              </w:rPr>
            </w:pPr>
            <w:proofErr w:type="gramStart"/>
            <w:r>
              <w:rPr>
                <w:rFonts w:ascii="宋体" w:hAnsi="宋体" w:cs="宋体" w:hint="eastAsia"/>
                <w:kern w:val="0"/>
                <w:sz w:val="24"/>
              </w:rPr>
              <w:t>还原高</w:t>
            </w:r>
            <w:proofErr w:type="gramEnd"/>
            <w:r>
              <w:rPr>
                <w:rFonts w:ascii="宋体" w:hAnsi="宋体" w:cs="宋体" w:hint="eastAsia"/>
                <w:kern w:val="0"/>
                <w:sz w:val="24"/>
              </w:rPr>
              <w:t>猛酸</w:t>
            </w:r>
            <w:proofErr w:type="gramStart"/>
            <w:r>
              <w:rPr>
                <w:rFonts w:ascii="宋体" w:hAnsi="宋体" w:cs="宋体" w:hint="eastAsia"/>
                <w:kern w:val="0"/>
                <w:sz w:val="24"/>
              </w:rPr>
              <w:t>钾物质</w:t>
            </w:r>
            <w:proofErr w:type="gramEnd"/>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中5.16</w:t>
            </w:r>
          </w:p>
        </w:tc>
      </w:tr>
    </w:tbl>
    <w:p w:rsidR="00780AB3" w:rsidRDefault="00780AB3" w:rsidP="00780AB3">
      <w:pPr>
        <w:spacing w:line="360" w:lineRule="auto"/>
        <w:ind w:firstLineChars="200" w:firstLine="464"/>
        <w:jc w:val="left"/>
        <w:rPr>
          <w:rFonts w:ascii="宋体" w:hAnsi="宋体" w:cs="宋体"/>
          <w:snapToGrid w:val="0"/>
          <w:color w:val="000000"/>
          <w:spacing w:val="-4"/>
          <w:kern w:val="0"/>
          <w:sz w:val="24"/>
        </w:rPr>
      </w:pPr>
    </w:p>
    <w:p w:rsidR="00780AB3" w:rsidRDefault="00780AB3" w:rsidP="00780AB3">
      <w:pPr>
        <w:spacing w:line="360" w:lineRule="auto"/>
        <w:ind w:firstLineChars="200" w:firstLine="464"/>
        <w:jc w:val="left"/>
        <w:rPr>
          <w:rFonts w:ascii="宋体" w:hAnsi="宋体" w:cs="宋体"/>
          <w:snapToGrid w:val="0"/>
          <w:color w:val="000000"/>
          <w:spacing w:val="-4"/>
          <w:kern w:val="0"/>
          <w:sz w:val="24"/>
        </w:rPr>
      </w:pPr>
      <w:r>
        <w:rPr>
          <w:rFonts w:ascii="宋体" w:hAnsi="宋体" w:cs="宋体" w:hint="eastAsia"/>
          <w:snapToGrid w:val="0"/>
          <w:color w:val="000000"/>
          <w:spacing w:val="-4"/>
          <w:kern w:val="0"/>
          <w:sz w:val="24"/>
        </w:rPr>
        <w:t>3.6 化学试剂 30%过氧化氢检验项目</w:t>
      </w:r>
    </w:p>
    <w:tbl>
      <w:tblPr>
        <w:tblStyle w:val="a7"/>
        <w:tblW w:w="0" w:type="auto"/>
        <w:tblLook w:val="04A0"/>
      </w:tblPr>
      <w:tblGrid>
        <w:gridCol w:w="927"/>
        <w:gridCol w:w="1898"/>
        <w:gridCol w:w="2248"/>
        <w:gridCol w:w="3223"/>
      </w:tblGrid>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序号</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检测项目</w:t>
            </w:r>
          </w:p>
        </w:tc>
        <w:tc>
          <w:tcPr>
            <w:tcW w:w="224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检验依据</w:t>
            </w:r>
          </w:p>
        </w:tc>
        <w:tc>
          <w:tcPr>
            <w:tcW w:w="3223"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检验检测方法</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1</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30%过氧化氢的质量分数</w:t>
            </w:r>
          </w:p>
        </w:tc>
        <w:tc>
          <w:tcPr>
            <w:tcW w:w="2248" w:type="dxa"/>
            <w:vMerge w:val="restart"/>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w:t>
            </w: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6684-2002中5.1</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2</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蒸发残渣的质量分数</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6684-2002中5.2</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3</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酸度（以H</w:t>
            </w:r>
            <w:r>
              <w:rPr>
                <w:rFonts w:ascii="宋体" w:hAnsi="宋体" w:cs="宋体" w:hint="eastAsia"/>
                <w:kern w:val="0"/>
                <w:sz w:val="24"/>
                <w:vertAlign w:val="superscript"/>
              </w:rPr>
              <w:t>+</w:t>
            </w:r>
            <w:r>
              <w:rPr>
                <w:rFonts w:ascii="宋体" w:hAnsi="宋体" w:cs="宋体" w:hint="eastAsia"/>
                <w:kern w:val="0"/>
                <w:sz w:val="24"/>
              </w:rPr>
              <w:t>计）</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6684-2002中5.3</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4</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氯化物的质量分数</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6684-2002中5.4</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lastRenderedPageBreak/>
              <w:t>5</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硫酸盐的质量分数</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6684-2002中5.5</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6</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总氮量的质量分数</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6684-2002中5.6</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7</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磷酸盐的质量分数</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6684-2002中5.7</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8</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砷</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6684-2002中5.8</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9</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铁</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6684-2002中5.9</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10</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镍</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6684-2002中5.10</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11</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铜</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6684-2002中5.11</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12</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铅</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6684-2002中5.12</w:t>
            </w:r>
          </w:p>
        </w:tc>
      </w:tr>
    </w:tbl>
    <w:p w:rsidR="00780AB3" w:rsidRDefault="00780AB3" w:rsidP="00780AB3">
      <w:pPr>
        <w:spacing w:line="360" w:lineRule="auto"/>
        <w:ind w:firstLineChars="200" w:firstLine="464"/>
        <w:jc w:val="left"/>
        <w:rPr>
          <w:rFonts w:ascii="宋体" w:hAnsi="宋体" w:cs="宋体"/>
          <w:snapToGrid w:val="0"/>
          <w:color w:val="000000"/>
          <w:spacing w:val="-4"/>
          <w:kern w:val="0"/>
          <w:sz w:val="24"/>
        </w:rPr>
      </w:pPr>
      <w:r>
        <w:rPr>
          <w:rFonts w:ascii="宋体" w:hAnsi="宋体" w:cs="宋体" w:hint="eastAsia"/>
          <w:snapToGrid w:val="0"/>
          <w:color w:val="000000"/>
          <w:spacing w:val="-4"/>
          <w:kern w:val="0"/>
          <w:sz w:val="24"/>
        </w:rPr>
        <w:t>3.7 化学试剂 硝酸检验项目</w:t>
      </w:r>
    </w:p>
    <w:tbl>
      <w:tblPr>
        <w:tblStyle w:val="a7"/>
        <w:tblW w:w="0" w:type="auto"/>
        <w:tblLook w:val="04A0"/>
      </w:tblPr>
      <w:tblGrid>
        <w:gridCol w:w="927"/>
        <w:gridCol w:w="1898"/>
        <w:gridCol w:w="2248"/>
        <w:gridCol w:w="3223"/>
      </w:tblGrid>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序号</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检测项目</w:t>
            </w:r>
          </w:p>
        </w:tc>
        <w:tc>
          <w:tcPr>
            <w:tcW w:w="224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检验依据</w:t>
            </w:r>
          </w:p>
        </w:tc>
        <w:tc>
          <w:tcPr>
            <w:tcW w:w="3223"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检验检测方法</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1</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硝酸含量</w:t>
            </w:r>
          </w:p>
        </w:tc>
        <w:tc>
          <w:tcPr>
            <w:tcW w:w="2248" w:type="dxa"/>
            <w:vMerge w:val="restart"/>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w:t>
            </w: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626-2006中5.2</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2</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色度</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626-2006中5.3</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3</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灼烧残渣</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626-2006中5.4</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4</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氯化物</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626-2006中5.5</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5</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硫酸盐</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626-2006中5.6</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6</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铁</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626-2006中5.7</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7</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砷</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626-2006中5.8</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8</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铜</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626-2006中5.9</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9</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铅</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626-2006中5.10</w:t>
            </w:r>
          </w:p>
        </w:tc>
      </w:tr>
    </w:tbl>
    <w:p w:rsidR="00780AB3" w:rsidRDefault="00780AB3" w:rsidP="00780AB3">
      <w:pPr>
        <w:spacing w:line="360" w:lineRule="auto"/>
        <w:ind w:firstLineChars="200" w:firstLine="464"/>
        <w:jc w:val="left"/>
        <w:rPr>
          <w:rFonts w:ascii="宋体" w:hAnsi="宋体" w:cs="宋体"/>
          <w:snapToGrid w:val="0"/>
          <w:color w:val="000000"/>
          <w:spacing w:val="-4"/>
          <w:kern w:val="0"/>
          <w:sz w:val="24"/>
        </w:rPr>
      </w:pPr>
      <w:r>
        <w:rPr>
          <w:rFonts w:ascii="宋体" w:hAnsi="宋体" w:cs="宋体" w:hint="eastAsia"/>
          <w:snapToGrid w:val="0"/>
          <w:color w:val="000000"/>
          <w:spacing w:val="-4"/>
          <w:kern w:val="0"/>
          <w:sz w:val="24"/>
        </w:rPr>
        <w:t>3.8 化学试剂 氢氧化钠检验项目</w:t>
      </w:r>
    </w:p>
    <w:tbl>
      <w:tblPr>
        <w:tblStyle w:val="a7"/>
        <w:tblW w:w="0" w:type="auto"/>
        <w:tblLook w:val="04A0"/>
      </w:tblPr>
      <w:tblGrid>
        <w:gridCol w:w="927"/>
        <w:gridCol w:w="1898"/>
        <w:gridCol w:w="2248"/>
        <w:gridCol w:w="3223"/>
      </w:tblGrid>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序号</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检测项目</w:t>
            </w:r>
          </w:p>
        </w:tc>
        <w:tc>
          <w:tcPr>
            <w:tcW w:w="224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检验依据</w:t>
            </w:r>
          </w:p>
        </w:tc>
        <w:tc>
          <w:tcPr>
            <w:tcW w:w="3223"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检验检测方法</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1</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氢氧化钠含量</w:t>
            </w:r>
          </w:p>
        </w:tc>
        <w:tc>
          <w:tcPr>
            <w:tcW w:w="2248" w:type="dxa"/>
            <w:vMerge w:val="restart"/>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w:t>
            </w: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629-1997中5.1</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2</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碳酸盐</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629-1997中5.2</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3</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澄清度试验</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629-1997中5.3</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4</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氯化物</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629-1997中5.4</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5</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硫酸盐</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629-1997中5.5</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lastRenderedPageBreak/>
              <w:t>6</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总氮量</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629-1997中5.6</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7</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磷酸盐</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629-1997中5.7</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8</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钙</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629-1997中5.12</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9</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铁</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629-1997中5.13</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10</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重金属（以</w:t>
            </w:r>
            <w:proofErr w:type="spellStart"/>
            <w:r>
              <w:rPr>
                <w:rFonts w:ascii="宋体" w:hAnsi="宋体" w:cs="宋体" w:hint="eastAsia"/>
                <w:kern w:val="0"/>
                <w:sz w:val="24"/>
              </w:rPr>
              <w:t>Pb</w:t>
            </w:r>
            <w:proofErr w:type="spellEnd"/>
            <w:r>
              <w:rPr>
                <w:rFonts w:ascii="宋体" w:hAnsi="宋体" w:cs="宋体" w:hint="eastAsia"/>
                <w:kern w:val="0"/>
                <w:sz w:val="24"/>
              </w:rPr>
              <w:t>计）</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629-1997中5.17</w:t>
            </w:r>
          </w:p>
        </w:tc>
      </w:tr>
    </w:tbl>
    <w:p w:rsidR="00780AB3" w:rsidRDefault="00780AB3" w:rsidP="00780AB3">
      <w:pPr>
        <w:spacing w:line="360" w:lineRule="auto"/>
        <w:ind w:firstLineChars="200" w:firstLine="496"/>
        <w:jc w:val="left"/>
        <w:rPr>
          <w:rFonts w:ascii="宋体" w:hAnsi="宋体" w:cs="宋体"/>
          <w:snapToGrid w:val="0"/>
          <w:color w:val="000000"/>
          <w:spacing w:val="4"/>
          <w:kern w:val="0"/>
          <w:sz w:val="24"/>
        </w:rPr>
      </w:pPr>
      <w:r>
        <w:rPr>
          <w:rFonts w:ascii="宋体" w:hAnsi="宋体" w:cs="宋体" w:hint="eastAsia"/>
          <w:snapToGrid w:val="0"/>
          <w:color w:val="000000"/>
          <w:spacing w:val="4"/>
          <w:kern w:val="0"/>
          <w:sz w:val="24"/>
        </w:rPr>
        <w:t>3.9化学试剂 磷酸检验项目</w:t>
      </w:r>
    </w:p>
    <w:tbl>
      <w:tblPr>
        <w:tblStyle w:val="a7"/>
        <w:tblW w:w="0" w:type="auto"/>
        <w:tblLook w:val="04A0"/>
      </w:tblPr>
      <w:tblGrid>
        <w:gridCol w:w="927"/>
        <w:gridCol w:w="1898"/>
        <w:gridCol w:w="2248"/>
        <w:gridCol w:w="3223"/>
      </w:tblGrid>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序号</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检测项目</w:t>
            </w:r>
          </w:p>
        </w:tc>
        <w:tc>
          <w:tcPr>
            <w:tcW w:w="224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检验依据</w:t>
            </w:r>
          </w:p>
        </w:tc>
        <w:tc>
          <w:tcPr>
            <w:tcW w:w="3223"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检验检测方法</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1</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磷酸含量</w:t>
            </w:r>
          </w:p>
        </w:tc>
        <w:tc>
          <w:tcPr>
            <w:tcW w:w="2248" w:type="dxa"/>
            <w:vMerge w:val="restart"/>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1282-2013</w:t>
            </w: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1282-2013中5.2</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2</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色度</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1282-2013中5.3</w:t>
            </w:r>
          </w:p>
        </w:tc>
      </w:tr>
      <w:tr w:rsidR="00780AB3" w:rsidTr="00307B7A">
        <w:tc>
          <w:tcPr>
            <w:tcW w:w="927"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3</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挥发酸（以H</w:t>
            </w:r>
            <w:r>
              <w:rPr>
                <w:rFonts w:ascii="宋体" w:hAnsi="宋体" w:cs="宋体" w:hint="eastAsia"/>
                <w:kern w:val="0"/>
                <w:sz w:val="24"/>
                <w:vertAlign w:val="superscript"/>
              </w:rPr>
              <w:t>+</w:t>
            </w:r>
            <w:r>
              <w:rPr>
                <w:rFonts w:ascii="宋体" w:hAnsi="宋体" w:cs="宋体" w:hint="eastAsia"/>
                <w:kern w:val="0"/>
                <w:sz w:val="24"/>
              </w:rPr>
              <w:t>计）</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1282-2013中5.4</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4</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氯化物</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1282-2013中5.5</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5</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硫酸盐</w:t>
            </w:r>
          </w:p>
        </w:tc>
        <w:tc>
          <w:tcPr>
            <w:tcW w:w="0" w:type="auto"/>
            <w:vMerge/>
            <w:vAlign w:val="center"/>
          </w:tcPr>
          <w:p w:rsidR="00780AB3" w:rsidRDefault="00780AB3" w:rsidP="00307B7A">
            <w:pPr>
              <w:spacing w:line="360" w:lineRule="auto"/>
              <w:jc w:val="center"/>
              <w:rPr>
                <w:rFonts w:ascii="宋体" w:hAnsi="宋体" w:cs="宋体"/>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1282-2013中5.6</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6</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硝酸盐</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1282-2013中5.7</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7</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铁</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1282-2013中5.9</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8</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铜</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Merge w:val="restart"/>
            <w:vAlign w:val="center"/>
          </w:tcPr>
          <w:p w:rsidR="00780AB3" w:rsidRDefault="00780AB3" w:rsidP="00307B7A">
            <w:pPr>
              <w:pStyle w:val="TimesNewRoman"/>
              <w:ind w:firstLine="480"/>
              <w:jc w:val="center"/>
              <w:rPr>
                <w:rFonts w:ascii="宋体" w:eastAsia="宋体" w:cs="宋体"/>
                <w:color w:val="auto"/>
                <w:kern w:val="0"/>
                <w:sz w:val="24"/>
                <w:szCs w:val="24"/>
              </w:rPr>
            </w:pPr>
            <w:r>
              <w:rPr>
                <w:rFonts w:ascii="宋体" w:eastAsia="宋体" w:cs="宋体" w:hint="eastAsia"/>
                <w:color w:val="auto"/>
                <w:kern w:val="0"/>
                <w:sz w:val="24"/>
                <w:szCs w:val="24"/>
              </w:rPr>
              <w:t>GB/T 1282-2013中5.10</w:t>
            </w: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9</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镉</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Merge/>
            <w:vAlign w:val="center"/>
          </w:tcPr>
          <w:p w:rsidR="00780AB3" w:rsidRDefault="00780AB3" w:rsidP="00307B7A">
            <w:pPr>
              <w:pStyle w:val="TimesNewRoman"/>
              <w:ind w:firstLine="480"/>
              <w:jc w:val="center"/>
              <w:rPr>
                <w:rFonts w:ascii="宋体" w:eastAsia="宋体" w:cs="宋体"/>
                <w:color w:val="auto"/>
                <w:kern w:val="0"/>
                <w:sz w:val="24"/>
                <w:szCs w:val="24"/>
              </w:rPr>
            </w:pP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10</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铅</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Merge/>
            <w:vAlign w:val="center"/>
          </w:tcPr>
          <w:p w:rsidR="00780AB3" w:rsidRDefault="00780AB3" w:rsidP="00307B7A">
            <w:pPr>
              <w:pStyle w:val="TimesNewRoman"/>
              <w:ind w:firstLineChars="0" w:firstLine="0"/>
              <w:jc w:val="center"/>
              <w:rPr>
                <w:rFonts w:ascii="宋体" w:eastAsia="宋体" w:cs="宋体"/>
                <w:color w:val="auto"/>
                <w:kern w:val="0"/>
                <w:sz w:val="24"/>
                <w:szCs w:val="24"/>
              </w:rPr>
            </w:pPr>
          </w:p>
        </w:tc>
      </w:tr>
      <w:tr w:rsidR="00780AB3" w:rsidTr="00307B7A">
        <w:tc>
          <w:tcPr>
            <w:tcW w:w="927"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11</w:t>
            </w:r>
          </w:p>
        </w:tc>
        <w:tc>
          <w:tcPr>
            <w:tcW w:w="1898" w:type="dxa"/>
            <w:vAlign w:val="center"/>
          </w:tcPr>
          <w:p w:rsidR="00780AB3" w:rsidRDefault="00780AB3" w:rsidP="00307B7A">
            <w:pPr>
              <w:spacing w:line="360" w:lineRule="auto"/>
              <w:jc w:val="center"/>
              <w:rPr>
                <w:rFonts w:ascii="宋体" w:hAnsi="宋体" w:cs="宋体"/>
                <w:kern w:val="0"/>
                <w:sz w:val="24"/>
              </w:rPr>
            </w:pPr>
            <w:r>
              <w:rPr>
                <w:rFonts w:ascii="宋体" w:hAnsi="宋体" w:cs="宋体" w:hint="eastAsia"/>
                <w:kern w:val="0"/>
                <w:sz w:val="24"/>
              </w:rPr>
              <w:t>还原物质（以H</w:t>
            </w:r>
            <w:r>
              <w:rPr>
                <w:rFonts w:ascii="宋体" w:hAnsi="宋体" w:cs="宋体" w:hint="eastAsia"/>
                <w:kern w:val="0"/>
                <w:sz w:val="24"/>
                <w:vertAlign w:val="subscript"/>
              </w:rPr>
              <w:t>3</w:t>
            </w:r>
            <w:r>
              <w:rPr>
                <w:rFonts w:ascii="宋体" w:hAnsi="宋体" w:cs="宋体" w:hint="eastAsia"/>
                <w:kern w:val="0"/>
                <w:sz w:val="24"/>
              </w:rPr>
              <w:t>PO</w:t>
            </w:r>
            <w:r>
              <w:rPr>
                <w:rFonts w:ascii="宋体" w:hAnsi="宋体" w:cs="宋体" w:hint="eastAsia"/>
                <w:kern w:val="0"/>
                <w:sz w:val="24"/>
                <w:vertAlign w:val="subscript"/>
              </w:rPr>
              <w:t>4</w:t>
            </w:r>
            <w:r>
              <w:rPr>
                <w:rFonts w:ascii="宋体" w:hAnsi="宋体" w:cs="宋体" w:hint="eastAsia"/>
                <w:kern w:val="0"/>
                <w:sz w:val="24"/>
              </w:rPr>
              <w:t>计）</w:t>
            </w:r>
          </w:p>
        </w:tc>
        <w:tc>
          <w:tcPr>
            <w:tcW w:w="0" w:type="auto"/>
            <w:vMerge/>
            <w:vAlign w:val="center"/>
          </w:tcPr>
          <w:p w:rsidR="00780AB3" w:rsidRDefault="00780AB3" w:rsidP="00307B7A">
            <w:pPr>
              <w:spacing w:line="360" w:lineRule="auto"/>
              <w:jc w:val="center"/>
              <w:rPr>
                <w:rFonts w:ascii="宋体" w:hAnsi="宋体" w:cs="宋体"/>
                <w:kern w:val="0"/>
                <w:sz w:val="24"/>
              </w:rPr>
            </w:pPr>
          </w:p>
        </w:tc>
        <w:tc>
          <w:tcPr>
            <w:tcW w:w="3223" w:type="dxa"/>
            <w:vAlign w:val="center"/>
          </w:tcPr>
          <w:p w:rsidR="00780AB3" w:rsidRDefault="00780AB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1282-2013中5.11</w:t>
            </w:r>
          </w:p>
        </w:tc>
      </w:tr>
    </w:tbl>
    <w:p w:rsidR="00DA5C8C" w:rsidRDefault="00780AB3">
      <w:pPr>
        <w:spacing w:line="360" w:lineRule="auto"/>
        <w:ind w:firstLineChars="200"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检验方法包括相关产品标准及试验方法标准。</w:t>
      </w:r>
    </w:p>
    <w:p w:rsidR="00DA5C8C" w:rsidRDefault="00780AB3">
      <w:pPr>
        <w:spacing w:line="360" w:lineRule="auto"/>
        <w:ind w:firstLineChars="200"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凡是注日期的文件，其随后所有的修改单（不包括勘误的内容）或修订版不适用于本细则。凡是不注日期的文件，其最新版本适用于本细则。</w:t>
      </w:r>
    </w:p>
    <w:p w:rsidR="00DA5C8C" w:rsidRDefault="00780AB3">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4.判定规则</w:t>
      </w:r>
    </w:p>
    <w:p w:rsidR="00DA5C8C" w:rsidRDefault="00780AB3">
      <w:pPr>
        <w:pStyle w:val="a3"/>
        <w:spacing w:before="180" w:line="360" w:lineRule="auto"/>
        <w:ind w:left="670"/>
        <w:outlineLvl w:val="0"/>
        <w:rPr>
          <w:rFonts w:ascii="宋体" w:eastAsia="宋体" w:hAnsi="宋体" w:cs="宋体"/>
          <w:spacing w:val="-2"/>
          <w:sz w:val="24"/>
          <w:szCs w:val="24"/>
          <w:lang w:eastAsia="zh-CN"/>
        </w:rPr>
      </w:pPr>
      <w:r>
        <w:rPr>
          <w:rFonts w:ascii="宋体" w:eastAsia="宋体" w:hAnsi="宋体" w:cs="宋体" w:hint="eastAsia"/>
          <w:spacing w:val="-2"/>
          <w:sz w:val="24"/>
          <w:szCs w:val="24"/>
          <w:lang w:eastAsia="zh-CN"/>
        </w:rPr>
        <w:t>4.1依据标准</w:t>
      </w:r>
    </w:p>
    <w:p w:rsidR="00CF6CB8" w:rsidRDefault="00CF6CB8" w:rsidP="00CF6CB8">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GB/T 622-2006 《化学试剂 盐酸》</w:t>
      </w:r>
    </w:p>
    <w:p w:rsidR="00CF6CB8" w:rsidRDefault="00CF6CB8" w:rsidP="00CF6CB8">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color w:val="auto"/>
          <w:sz w:val="24"/>
          <w:szCs w:val="24"/>
          <w:lang w:eastAsia="zh-CN"/>
        </w:rPr>
        <w:t>GB/T 625-20</w:t>
      </w:r>
      <w:r>
        <w:rPr>
          <w:rFonts w:ascii="宋体" w:eastAsia="宋体" w:cs="宋体" w:hint="eastAsia"/>
          <w:color w:val="auto"/>
          <w:sz w:val="24"/>
          <w:szCs w:val="24"/>
          <w:lang w:eastAsia="zh-CN"/>
        </w:rPr>
        <w:t>24</w:t>
      </w:r>
      <w:r>
        <w:rPr>
          <w:rFonts w:ascii="宋体" w:eastAsia="宋体" w:hAnsi="宋体" w:cs="宋体" w:hint="eastAsia"/>
          <w:spacing w:val="4"/>
          <w:sz w:val="24"/>
          <w:szCs w:val="24"/>
          <w:lang w:eastAsia="zh-CN"/>
        </w:rPr>
        <w:t xml:space="preserve"> 《化学试剂 硫酸》</w:t>
      </w:r>
    </w:p>
    <w:p w:rsidR="00CF6CB8" w:rsidRDefault="00CF6CB8" w:rsidP="00CF6CB8">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GB/T 678-2002 《化学试剂 乙醇（无水乙醇）》</w:t>
      </w:r>
    </w:p>
    <w:p w:rsidR="00CF6CB8" w:rsidRPr="00FA4D29" w:rsidRDefault="00CF6CB8" w:rsidP="00CF6CB8">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lastRenderedPageBreak/>
        <w:t>GB/T 679-2002 《化学试剂 乙醇（95%）》</w:t>
      </w:r>
    </w:p>
    <w:p w:rsidR="00CF6CB8" w:rsidRDefault="00CF6CB8" w:rsidP="00CF6CB8">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GB/T 631-2007 《化学试剂 氨水》</w:t>
      </w:r>
    </w:p>
    <w:p w:rsidR="00CF6CB8" w:rsidRDefault="00CF6CB8" w:rsidP="00CF6CB8">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GB/T 6684-2002 《化学试剂 30%过氧化氢》</w:t>
      </w:r>
    </w:p>
    <w:p w:rsidR="00CF6CB8" w:rsidRDefault="00CF6CB8" w:rsidP="00CF6CB8">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GB/T 626-2006 《化学试剂 硝酸》</w:t>
      </w:r>
    </w:p>
    <w:p w:rsidR="00CF6CB8" w:rsidRPr="00FA4D29" w:rsidRDefault="00CF6CB8" w:rsidP="00CF6CB8">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GB/T 629-1997 《化学试剂 氢氧化钠》</w:t>
      </w:r>
    </w:p>
    <w:p w:rsidR="00CF6CB8" w:rsidRPr="00FA4D29" w:rsidRDefault="00CF6CB8" w:rsidP="00CF6CB8">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color w:val="auto"/>
          <w:sz w:val="24"/>
          <w:szCs w:val="24"/>
          <w:lang w:eastAsia="zh-CN"/>
        </w:rPr>
        <w:t xml:space="preserve">GB/T 1282-2013 </w:t>
      </w:r>
      <w:r>
        <w:rPr>
          <w:rFonts w:ascii="宋体" w:eastAsia="宋体" w:hAnsi="宋体" w:cs="宋体" w:hint="eastAsia"/>
          <w:spacing w:val="4"/>
          <w:sz w:val="24"/>
          <w:szCs w:val="24"/>
          <w:lang w:eastAsia="zh-CN"/>
        </w:rPr>
        <w:t>《化学试剂 磷酸》</w:t>
      </w:r>
    </w:p>
    <w:p w:rsidR="00DA5C8C" w:rsidRDefault="00780AB3">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以及其他现行有效的企业标准、团体标准、地方标准及产品明示质量要求。</w:t>
      </w:r>
    </w:p>
    <w:p w:rsidR="00DA5C8C" w:rsidRDefault="00780AB3">
      <w:pPr>
        <w:pStyle w:val="a3"/>
        <w:spacing w:before="180" w:line="360" w:lineRule="auto"/>
        <w:ind w:left="670"/>
        <w:outlineLvl w:val="0"/>
        <w:rPr>
          <w:rFonts w:ascii="宋体" w:eastAsia="宋体" w:hAnsi="宋体" w:cs="宋体"/>
          <w:spacing w:val="-2"/>
          <w:sz w:val="24"/>
          <w:szCs w:val="24"/>
          <w:lang w:eastAsia="zh-CN"/>
        </w:rPr>
      </w:pPr>
      <w:r>
        <w:rPr>
          <w:rFonts w:ascii="宋体" w:eastAsia="宋体" w:hAnsi="宋体" w:cs="宋体" w:hint="eastAsia"/>
          <w:spacing w:val="-2"/>
          <w:sz w:val="24"/>
          <w:szCs w:val="24"/>
          <w:lang w:eastAsia="zh-CN"/>
        </w:rPr>
        <w:t>4.2判定原则</w:t>
      </w:r>
    </w:p>
    <w:p w:rsidR="00DA5C8C" w:rsidRDefault="00780AB3">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经检验，检验项目全部合格，判定为被抽查产品合格；检验项目中任一项或一项以上不合格，判定为被抽查产品不合格。</w:t>
      </w:r>
    </w:p>
    <w:p w:rsidR="00DA5C8C" w:rsidRDefault="00780AB3">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若被检产品明示的质量要求高于本细则中检验项目依据的标准要求时，应按被检产品明示的质量要求判定。</w:t>
      </w:r>
    </w:p>
    <w:p w:rsidR="00DA5C8C" w:rsidRDefault="00780AB3">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若被检产品明示的质量要求低于本细则中检验项目依据的强制性标准要求时，应按照强制性标准要求判定。</w:t>
      </w:r>
    </w:p>
    <w:p w:rsidR="00DA5C8C" w:rsidRDefault="00780AB3">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若被检产品明示的质量要求低于或包含细则中检验项目依据的推荐性标准要求时，应以被检产品明示的质量要求判定，但应在检验报告备注中进行说明。</w:t>
      </w:r>
    </w:p>
    <w:p w:rsidR="00DA5C8C" w:rsidRDefault="00780AB3">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若被检产品明示的质量要求缺少本细则中检验项目依据的强制性标准要求时，应按照强制性标准要求判定。</w:t>
      </w:r>
    </w:p>
    <w:p w:rsidR="00DA5C8C" w:rsidRDefault="00780AB3">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若被检产品明示的质量要求缺少本细则中检验项目依据的推荐性标准要求时，该项目不参与判定，但应在检验报告备注中进行说明。</w:t>
      </w:r>
    </w:p>
    <w:p w:rsidR="00DA5C8C" w:rsidRDefault="00780AB3">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5.异议处理</w:t>
      </w:r>
    </w:p>
    <w:p w:rsidR="00DA5C8C" w:rsidRDefault="00780AB3">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5.1对监督抽查程序有异议的，</w:t>
      </w:r>
      <w:proofErr w:type="gramStart"/>
      <w:r>
        <w:rPr>
          <w:rFonts w:ascii="宋体" w:hAnsi="宋体" w:cs="宋体" w:hint="eastAsia"/>
          <w:snapToGrid w:val="0"/>
          <w:color w:val="000000"/>
          <w:spacing w:val="20"/>
          <w:kern w:val="0"/>
          <w:sz w:val="24"/>
        </w:rPr>
        <w:t>由任务</w:t>
      </w:r>
      <w:proofErr w:type="gramEnd"/>
      <w:r>
        <w:rPr>
          <w:rFonts w:ascii="宋体" w:hAnsi="宋体" w:cs="宋体" w:hint="eastAsia"/>
          <w:snapToGrid w:val="0"/>
          <w:color w:val="000000"/>
          <w:spacing w:val="20"/>
          <w:kern w:val="0"/>
          <w:sz w:val="24"/>
        </w:rPr>
        <w:t>下达部门核查相关证据后维持或者撤销原检验结果。</w:t>
      </w:r>
    </w:p>
    <w:p w:rsidR="00DA5C8C" w:rsidRDefault="00780AB3">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5.2对检验结果有异议的，任务下达部门核查相关证据，能够证明原检验结果准确的，维持原检验结果；不能证明原检验结果准确，需要进行复检的，</w:t>
      </w:r>
      <w:proofErr w:type="gramStart"/>
      <w:r>
        <w:rPr>
          <w:rFonts w:ascii="宋体" w:hAnsi="宋体" w:cs="宋体" w:hint="eastAsia"/>
          <w:snapToGrid w:val="0"/>
          <w:color w:val="000000"/>
          <w:spacing w:val="20"/>
          <w:kern w:val="0"/>
          <w:sz w:val="24"/>
        </w:rPr>
        <w:t>由任务</w:t>
      </w:r>
      <w:proofErr w:type="gramEnd"/>
      <w:r>
        <w:rPr>
          <w:rFonts w:ascii="宋体" w:hAnsi="宋体" w:cs="宋体" w:hint="eastAsia"/>
          <w:snapToGrid w:val="0"/>
          <w:color w:val="000000"/>
          <w:spacing w:val="20"/>
          <w:kern w:val="0"/>
          <w:sz w:val="24"/>
        </w:rPr>
        <w:t>下达部门指定复检机构进行复检，复检结果为本次监督抽查最终结论。</w:t>
      </w:r>
    </w:p>
    <w:p w:rsidR="00DA5C8C" w:rsidRDefault="00780AB3">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lastRenderedPageBreak/>
        <w:t>5.3对样品信息有异议的，任务下达部门核查样品确认情况和受检企业提交证明材料后，维持或者撤销原检验结果。</w:t>
      </w:r>
    </w:p>
    <w:sectPr w:rsidR="00DA5C8C" w:rsidSect="00DA5C8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0" w:usb1="00000000" w:usb2="00000010" w:usb3="00000000" w:csb0="00040000" w:csb1="00000000"/>
  </w:font>
  <w:font w:name="方正小标宋_GBK">
    <w:altName w:val="Arial Unicode MS"/>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E7DDF"/>
    <w:rsid w:val="000019E5"/>
    <w:rsid w:val="000257F4"/>
    <w:rsid w:val="001214B2"/>
    <w:rsid w:val="00125FAD"/>
    <w:rsid w:val="001273E8"/>
    <w:rsid w:val="001332E2"/>
    <w:rsid w:val="001976A5"/>
    <w:rsid w:val="001F0DF6"/>
    <w:rsid w:val="001F32EF"/>
    <w:rsid w:val="00212D5C"/>
    <w:rsid w:val="00217D46"/>
    <w:rsid w:val="002257E2"/>
    <w:rsid w:val="0025647C"/>
    <w:rsid w:val="00287583"/>
    <w:rsid w:val="002E7DF2"/>
    <w:rsid w:val="002F1FA3"/>
    <w:rsid w:val="003C6639"/>
    <w:rsid w:val="004143E7"/>
    <w:rsid w:val="00433975"/>
    <w:rsid w:val="00446750"/>
    <w:rsid w:val="0048553D"/>
    <w:rsid w:val="004D6D46"/>
    <w:rsid w:val="004E19F9"/>
    <w:rsid w:val="004F6D6F"/>
    <w:rsid w:val="0051013C"/>
    <w:rsid w:val="005532C4"/>
    <w:rsid w:val="005E7DDF"/>
    <w:rsid w:val="00780AB3"/>
    <w:rsid w:val="00796820"/>
    <w:rsid w:val="007A195C"/>
    <w:rsid w:val="007B0258"/>
    <w:rsid w:val="00856034"/>
    <w:rsid w:val="00866A38"/>
    <w:rsid w:val="00871967"/>
    <w:rsid w:val="008B682D"/>
    <w:rsid w:val="008C798E"/>
    <w:rsid w:val="00920A9A"/>
    <w:rsid w:val="00933755"/>
    <w:rsid w:val="009B718D"/>
    <w:rsid w:val="009D0D9A"/>
    <w:rsid w:val="009F41B8"/>
    <w:rsid w:val="00A0242D"/>
    <w:rsid w:val="00A143B3"/>
    <w:rsid w:val="00AA2AF0"/>
    <w:rsid w:val="00AD09F9"/>
    <w:rsid w:val="00B519E0"/>
    <w:rsid w:val="00B57720"/>
    <w:rsid w:val="00B749E9"/>
    <w:rsid w:val="00B83E60"/>
    <w:rsid w:val="00BC18FC"/>
    <w:rsid w:val="00BD06E7"/>
    <w:rsid w:val="00C018F8"/>
    <w:rsid w:val="00C16996"/>
    <w:rsid w:val="00CC4D49"/>
    <w:rsid w:val="00CD6D78"/>
    <w:rsid w:val="00CE3001"/>
    <w:rsid w:val="00CF6CB8"/>
    <w:rsid w:val="00D07EA5"/>
    <w:rsid w:val="00D9458C"/>
    <w:rsid w:val="00DA5C8C"/>
    <w:rsid w:val="00DB5E09"/>
    <w:rsid w:val="00DC5923"/>
    <w:rsid w:val="00DD6D5B"/>
    <w:rsid w:val="00E22DAD"/>
    <w:rsid w:val="00E60E39"/>
    <w:rsid w:val="00E65155"/>
    <w:rsid w:val="00E96A89"/>
    <w:rsid w:val="00EF4BB0"/>
    <w:rsid w:val="00F120A8"/>
    <w:rsid w:val="00F329C0"/>
    <w:rsid w:val="00F77152"/>
    <w:rsid w:val="272E6B56"/>
    <w:rsid w:val="5CD34F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C8C"/>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qFormat/>
    <w:rsid w:val="00DA5C8C"/>
    <w:pPr>
      <w:widowControl/>
      <w:kinsoku w:val="0"/>
      <w:autoSpaceDE w:val="0"/>
      <w:autoSpaceDN w:val="0"/>
      <w:adjustRightInd w:val="0"/>
      <w:snapToGrid w:val="0"/>
      <w:jc w:val="left"/>
      <w:textAlignment w:val="baseline"/>
    </w:pPr>
    <w:rPr>
      <w:rFonts w:ascii="微软雅黑" w:eastAsia="微软雅黑" w:hAnsi="微软雅黑" w:cs="微软雅黑"/>
      <w:snapToGrid w:val="0"/>
      <w:color w:val="000000"/>
      <w:kern w:val="0"/>
      <w:sz w:val="31"/>
      <w:szCs w:val="31"/>
      <w:lang w:eastAsia="en-US"/>
    </w:rPr>
  </w:style>
  <w:style w:type="paragraph" w:styleId="a4">
    <w:name w:val="footer"/>
    <w:basedOn w:val="a"/>
    <w:link w:val="Char0"/>
    <w:uiPriority w:val="99"/>
    <w:unhideWhenUsed/>
    <w:qFormat/>
    <w:rsid w:val="00DA5C8C"/>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DA5C8C"/>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DA5C8C"/>
    <w:rPr>
      <w:rFonts w:ascii="Times New Roman" w:hAnsi="Times New Roman"/>
      <w:sz w:val="24"/>
    </w:rPr>
  </w:style>
  <w:style w:type="table" w:styleId="a7">
    <w:name w:val="Table Grid"/>
    <w:basedOn w:val="a1"/>
    <w:uiPriority w:val="59"/>
    <w:qFormat/>
    <w:rsid w:val="00DA5C8C"/>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mesNewRomanChar">
    <w:name w:val="正文 + (西文) Times New Roman Char"/>
    <w:link w:val="TimesNewRoman"/>
    <w:uiPriority w:val="99"/>
    <w:semiHidden/>
    <w:qFormat/>
    <w:locked/>
    <w:rsid w:val="00DA5C8C"/>
    <w:rPr>
      <w:rFonts w:ascii="仿宋_GB2312" w:eastAsia="仿宋_GB2312" w:hAnsi="宋体" w:cs="仿宋_GB2312"/>
      <w:color w:val="000000"/>
      <w:sz w:val="28"/>
      <w:szCs w:val="28"/>
    </w:rPr>
  </w:style>
  <w:style w:type="paragraph" w:customStyle="1" w:styleId="TimesNewRoman">
    <w:name w:val="正文 + (西文) Times New Roman"/>
    <w:basedOn w:val="a6"/>
    <w:link w:val="TimesNewRomanChar"/>
    <w:uiPriority w:val="99"/>
    <w:semiHidden/>
    <w:qFormat/>
    <w:rsid w:val="00DA5C8C"/>
    <w:pPr>
      <w:widowControl/>
      <w:spacing w:line="360" w:lineRule="auto"/>
      <w:ind w:firstLineChars="200" w:firstLine="560"/>
      <w:jc w:val="left"/>
    </w:pPr>
    <w:rPr>
      <w:rFonts w:ascii="仿宋_GB2312" w:eastAsia="仿宋_GB2312" w:hAnsi="宋体" w:cs="仿宋_GB2312"/>
      <w:color w:val="000000"/>
      <w:sz w:val="28"/>
      <w:szCs w:val="28"/>
    </w:rPr>
  </w:style>
  <w:style w:type="character" w:customStyle="1" w:styleId="Char1">
    <w:name w:val="页眉 Char"/>
    <w:basedOn w:val="a0"/>
    <w:link w:val="a5"/>
    <w:uiPriority w:val="99"/>
    <w:qFormat/>
    <w:rsid w:val="00DA5C8C"/>
    <w:rPr>
      <w:rFonts w:ascii="Calibri" w:eastAsia="宋体" w:hAnsi="Calibri" w:cs="Times New Roman"/>
      <w:sz w:val="18"/>
      <w:szCs w:val="18"/>
    </w:rPr>
  </w:style>
  <w:style w:type="character" w:customStyle="1" w:styleId="Char0">
    <w:name w:val="页脚 Char"/>
    <w:basedOn w:val="a0"/>
    <w:link w:val="a4"/>
    <w:uiPriority w:val="99"/>
    <w:qFormat/>
    <w:rsid w:val="00DA5C8C"/>
    <w:rPr>
      <w:rFonts w:ascii="Calibri" w:eastAsia="宋体" w:hAnsi="Calibri" w:cs="Times New Roman"/>
      <w:sz w:val="18"/>
      <w:szCs w:val="18"/>
    </w:rPr>
  </w:style>
  <w:style w:type="character" w:customStyle="1" w:styleId="Char">
    <w:name w:val="正文文本 Char"/>
    <w:basedOn w:val="a0"/>
    <w:link w:val="a3"/>
    <w:semiHidden/>
    <w:qFormat/>
    <w:rsid w:val="00DA5C8C"/>
    <w:rPr>
      <w:rFonts w:ascii="微软雅黑" w:eastAsia="微软雅黑" w:hAnsi="微软雅黑" w:cs="微软雅黑"/>
      <w:snapToGrid w:val="0"/>
      <w:color w:val="000000"/>
      <w:kern w:val="0"/>
      <w:sz w:val="31"/>
      <w:szCs w:val="31"/>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1042</TotalTime>
  <Pages>1</Pages>
  <Words>591</Words>
  <Characters>3371</Characters>
  <Application>Microsoft Office Word</Application>
  <DocSecurity>0</DocSecurity>
  <Lines>28</Lines>
  <Paragraphs>7</Paragraphs>
  <ScaleCrop>false</ScaleCrop>
  <Company>china</Company>
  <LinksUpToDate>false</LinksUpToDate>
  <CharactersWithSpaces>3955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AutoBVT</cp:lastModifiedBy>
  <cp:revision>28</cp:revision>
  <dcterms:created xsi:type="dcterms:W3CDTF">2023-03-24T08:08:00Z</dcterms:created>
  <dcterms:modified xsi:type="dcterms:W3CDTF">2026-04-14T03:25:00Z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eyJoZGlkIjoiZTlhZWVlZWFlMDc1ZmI4MGNjZTI5ODBiMzc5YTYxMDMiLCJ1c2VySWQiOiI2NDM1MDY5MzkifQ==</vt:lpwstr>
  </property>
  <property fmtid="{D5CDD505-2E9C-101B-9397-08002B2CF9AE}" pid="3" name="KSOProductBuildVer">
    <vt:lpwstr>2052-12.1.0.20784</vt:lpwstr>
  </property>
  <property fmtid="{D5CDD505-2E9C-101B-9397-08002B2CF9AE}" pid="4" name="ICV">
    <vt:lpwstr>08CE28BC20CE4B579A1874B9DC9708D7_12</vt:lpwstr>
  </property>
</Properties>
</file>