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3E1A" w:rsidRDefault="005A3AAE">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宜兴市</w:t>
      </w:r>
      <w:r w:rsidR="003E3B8D">
        <w:rPr>
          <w:rFonts w:ascii="黑体" w:eastAsia="黑体" w:hAnsi="宋体" w:hint="eastAsia"/>
          <w:sz w:val="32"/>
          <w:szCs w:val="32"/>
        </w:rPr>
        <w:t>消防水带</w:t>
      </w:r>
      <w:r w:rsidR="005B7B66">
        <w:rPr>
          <w:rFonts w:ascii="黑体" w:eastAsia="黑体" w:hAnsi="宋体" w:hint="eastAsia"/>
          <w:sz w:val="32"/>
          <w:szCs w:val="32"/>
        </w:rPr>
        <w:t>产品质量监督抽查实施细则</w:t>
      </w:r>
    </w:p>
    <w:p w:rsidR="00EA3E1A" w:rsidRDefault="005B7B66">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rsidR="00EA3E1A" w:rsidRDefault="00EA3E1A">
      <w:pPr>
        <w:overflowPunct w:val="0"/>
        <w:autoSpaceDE w:val="0"/>
        <w:autoSpaceDN w:val="0"/>
        <w:adjustRightInd w:val="0"/>
        <w:snapToGrid w:val="0"/>
        <w:spacing w:line="400" w:lineRule="atLeast"/>
        <w:jc w:val="center"/>
        <w:rPr>
          <w:rFonts w:ascii="黑体" w:eastAsia="黑体" w:hAnsi="宋体"/>
          <w:sz w:val="32"/>
          <w:szCs w:val="32"/>
        </w:rPr>
      </w:pPr>
    </w:p>
    <w:p w:rsidR="00EA3E1A" w:rsidRDefault="005B7B66">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1.范围</w:t>
      </w:r>
    </w:p>
    <w:p w:rsidR="00EA3E1A" w:rsidRDefault="005B7B6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5A3AAE">
        <w:rPr>
          <w:rFonts w:ascii="方正仿宋_GBK" w:eastAsia="方正仿宋_GBK" w:hAnsi="方正仿宋_GBK" w:cs="方正仿宋_GBK" w:hint="eastAsia"/>
          <w:sz w:val="28"/>
          <w:szCs w:val="28"/>
        </w:rPr>
        <w:t>宜兴市</w:t>
      </w:r>
      <w:r w:rsidR="003E3B8D">
        <w:rPr>
          <w:rFonts w:ascii="方正仿宋_GBK" w:eastAsia="方正仿宋_GBK" w:hAnsi="方正仿宋_GBK" w:cs="方正仿宋_GBK" w:hint="eastAsia"/>
          <w:sz w:val="28"/>
          <w:szCs w:val="28"/>
        </w:rPr>
        <w:t>消防水带</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rsidR="00EA3E1A" w:rsidRDefault="005B7B66">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2.抽样方法</w:t>
      </w:r>
    </w:p>
    <w:p w:rsidR="00EA3E1A" w:rsidRDefault="005B7B66" w:rsidP="003E3B8D">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rsidR="00EA3E1A" w:rsidRDefault="005B7B6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sidR="003E3B8D">
        <w:rPr>
          <w:rFonts w:ascii="方正仿宋_GBK" w:eastAsia="方正仿宋_GBK" w:hAnsi="方正仿宋_GBK" w:cs="方正仿宋_GBK" w:hint="eastAsia"/>
          <w:sz w:val="28"/>
          <w:szCs w:val="28"/>
        </w:rPr>
        <w:t>4根</w:t>
      </w:r>
      <w:r>
        <w:rPr>
          <w:rFonts w:ascii="方正仿宋_GBK" w:eastAsia="方正仿宋_GBK" w:hAnsi="方正仿宋_GBK" w:cs="方正仿宋_GBK" w:hint="eastAsia"/>
          <w:sz w:val="28"/>
          <w:szCs w:val="28"/>
        </w:rPr>
        <w:t>，其中</w:t>
      </w:r>
      <w:r w:rsidR="003E3B8D">
        <w:rPr>
          <w:rFonts w:ascii="方正仿宋_GBK" w:eastAsia="方正仿宋_GBK" w:hAnsi="方正仿宋_GBK" w:cs="方正仿宋_GBK" w:hint="eastAsia"/>
          <w:sz w:val="28"/>
          <w:szCs w:val="28"/>
        </w:rPr>
        <w:t>2根</w:t>
      </w:r>
      <w:r>
        <w:rPr>
          <w:rFonts w:ascii="方正仿宋_GBK" w:eastAsia="方正仿宋_GBK" w:hAnsi="方正仿宋_GBK" w:cs="方正仿宋_GBK" w:hint="eastAsia"/>
          <w:sz w:val="28"/>
          <w:szCs w:val="28"/>
        </w:rPr>
        <w:t>为检验样品，</w:t>
      </w:r>
      <w:r w:rsidR="003E3B8D">
        <w:rPr>
          <w:rFonts w:ascii="方正仿宋_GBK" w:eastAsia="方正仿宋_GBK" w:hAnsi="方正仿宋_GBK" w:cs="方正仿宋_GBK" w:hint="eastAsia"/>
          <w:sz w:val="28"/>
          <w:szCs w:val="28"/>
        </w:rPr>
        <w:t>2根</w:t>
      </w:r>
      <w:r>
        <w:rPr>
          <w:rFonts w:ascii="方正仿宋_GBK" w:eastAsia="方正仿宋_GBK" w:hAnsi="方正仿宋_GBK" w:cs="方正仿宋_GBK" w:hint="eastAsia"/>
          <w:sz w:val="28"/>
          <w:szCs w:val="28"/>
        </w:rPr>
        <w:t>为备用样品。</w:t>
      </w:r>
    </w:p>
    <w:p w:rsidR="00EA3E1A" w:rsidRDefault="005B7B66" w:rsidP="003E3B8D">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rsidR="00EA3E1A" w:rsidRDefault="005B7B66">
      <w:pPr>
        <w:spacing w:line="600" w:lineRule="exact"/>
        <w:ind w:firstLineChars="200" w:firstLine="542"/>
      </w:pPr>
      <w:r>
        <w:rPr>
          <w:rFonts w:ascii="方正仿宋_GBK" w:eastAsia="方正仿宋_GBK" w:hAnsi="方正仿宋_GBK" w:cs="方正仿宋_GBK" w:hint="eastAsia"/>
          <w:sz w:val="28"/>
          <w:szCs w:val="28"/>
        </w:rPr>
        <w:t>抽样数量为同一型号</w:t>
      </w:r>
      <w:r w:rsidR="003E3B8D">
        <w:rPr>
          <w:rFonts w:ascii="方正仿宋_GBK" w:eastAsia="方正仿宋_GBK" w:hAnsi="方正仿宋_GBK" w:cs="方正仿宋_GBK" w:hint="eastAsia"/>
          <w:sz w:val="28"/>
          <w:szCs w:val="28"/>
        </w:rPr>
        <w:t>消防水带4根</w:t>
      </w:r>
      <w:r w:rsidR="001425E5" w:rsidRPr="001425E5">
        <w:rPr>
          <w:rFonts w:ascii="方正仿宋_GBK" w:eastAsia="方正仿宋_GBK" w:hAnsi="方正仿宋_GBK" w:cs="方正仿宋_GBK"/>
          <w:sz w:val="28"/>
          <w:szCs w:val="28"/>
        </w:rPr>
        <w:t>。</w:t>
      </w:r>
    </w:p>
    <w:p w:rsidR="00EA3E1A" w:rsidRDefault="005B7B66">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5"/>
        <w:gridCol w:w="3973"/>
        <w:gridCol w:w="3324"/>
      </w:tblGrid>
      <w:tr w:rsidR="00EA3E1A" w:rsidTr="00EC1B14">
        <w:trPr>
          <w:trHeight w:val="567"/>
        </w:trPr>
        <w:tc>
          <w:tcPr>
            <w:tcW w:w="955" w:type="dxa"/>
            <w:noWrap/>
            <w:vAlign w:val="center"/>
          </w:tcPr>
          <w:p w:rsidR="00EA3E1A" w:rsidRDefault="005B7B66">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3973" w:type="dxa"/>
            <w:noWrap/>
            <w:vAlign w:val="center"/>
          </w:tcPr>
          <w:p w:rsidR="00EA3E1A" w:rsidRDefault="005B7B66">
            <w:pPr>
              <w:shd w:val="clear" w:color="auto" w:fill="FFFFFF"/>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3324" w:type="dxa"/>
            <w:noWrap/>
            <w:vAlign w:val="center"/>
          </w:tcPr>
          <w:p w:rsidR="00EA3E1A" w:rsidRDefault="005B7B66">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5A3AAE" w:rsidTr="00EC1B14">
        <w:trPr>
          <w:trHeight w:val="601"/>
        </w:trPr>
        <w:tc>
          <w:tcPr>
            <w:tcW w:w="955" w:type="dxa"/>
            <w:noWrap/>
            <w:vAlign w:val="center"/>
          </w:tcPr>
          <w:p w:rsidR="005A3AAE" w:rsidRDefault="005A3AAE" w:rsidP="005A3AAE">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p>
        </w:tc>
        <w:tc>
          <w:tcPr>
            <w:tcW w:w="3973" w:type="dxa"/>
            <w:noWrap/>
            <w:vAlign w:val="center"/>
          </w:tcPr>
          <w:p w:rsidR="005A3AAE" w:rsidRDefault="005A3AAE" w:rsidP="005A3AAE">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水压试验</w:t>
            </w:r>
          </w:p>
        </w:tc>
        <w:tc>
          <w:tcPr>
            <w:tcW w:w="3324" w:type="dxa"/>
            <w:noWrap/>
            <w:vAlign w:val="center"/>
          </w:tcPr>
          <w:p w:rsidR="005A3AAE" w:rsidRDefault="005A3AAE" w:rsidP="005A3AAE">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 6246—2011</w:t>
            </w:r>
          </w:p>
        </w:tc>
      </w:tr>
      <w:tr w:rsidR="005A3AAE" w:rsidTr="00EC1B14">
        <w:trPr>
          <w:trHeight w:val="601"/>
        </w:trPr>
        <w:tc>
          <w:tcPr>
            <w:tcW w:w="955" w:type="dxa"/>
            <w:noWrap/>
            <w:vAlign w:val="center"/>
          </w:tcPr>
          <w:p w:rsidR="005A3AAE" w:rsidRDefault="005A3AAE" w:rsidP="005A3AAE">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p>
        </w:tc>
        <w:tc>
          <w:tcPr>
            <w:tcW w:w="3973" w:type="dxa"/>
            <w:noWrap/>
            <w:vAlign w:val="center"/>
          </w:tcPr>
          <w:p w:rsidR="005A3AAE" w:rsidRPr="003E3B8D" w:rsidRDefault="005A3AAE" w:rsidP="005A3AAE">
            <w:pPr>
              <w:spacing w:line="560" w:lineRule="exact"/>
              <w:jc w:val="left"/>
              <w:rPr>
                <w:rFonts w:ascii="方正仿宋_GBK" w:eastAsia="方正仿宋_GBK" w:hAnsi="方正仿宋_GBK" w:cs="方正仿宋_GBK"/>
                <w:sz w:val="28"/>
                <w:szCs w:val="28"/>
              </w:rPr>
            </w:pPr>
            <w:r w:rsidRPr="003E3B8D">
              <w:rPr>
                <w:rFonts w:ascii="方正仿宋_GBK" w:eastAsia="方正仿宋_GBK" w:hAnsi="方正仿宋_GBK" w:cs="方正仿宋_GBK" w:hint="eastAsia"/>
                <w:sz w:val="28"/>
                <w:szCs w:val="28"/>
              </w:rPr>
              <w:t>爆破试验</w:t>
            </w:r>
          </w:p>
        </w:tc>
        <w:tc>
          <w:tcPr>
            <w:tcW w:w="3324" w:type="dxa"/>
            <w:noWrap/>
            <w:vAlign w:val="center"/>
          </w:tcPr>
          <w:p w:rsidR="005A3AAE" w:rsidRDefault="005A3AAE" w:rsidP="005A3AAE">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 6246—2011</w:t>
            </w:r>
          </w:p>
        </w:tc>
      </w:tr>
      <w:tr w:rsidR="005A3AAE" w:rsidTr="00EC1B14">
        <w:trPr>
          <w:trHeight w:val="567"/>
        </w:trPr>
        <w:tc>
          <w:tcPr>
            <w:tcW w:w="955" w:type="dxa"/>
            <w:noWrap/>
            <w:vAlign w:val="center"/>
          </w:tcPr>
          <w:p w:rsidR="005A3AAE" w:rsidRDefault="005A3AAE" w:rsidP="005A3AAE">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3</w:t>
            </w:r>
          </w:p>
        </w:tc>
        <w:tc>
          <w:tcPr>
            <w:tcW w:w="3973" w:type="dxa"/>
            <w:noWrap/>
            <w:vAlign w:val="center"/>
          </w:tcPr>
          <w:p w:rsidR="005A3AAE" w:rsidRPr="003E3B8D" w:rsidRDefault="005A3AAE" w:rsidP="005A3AAE">
            <w:pPr>
              <w:spacing w:line="560" w:lineRule="exact"/>
              <w:jc w:val="left"/>
              <w:rPr>
                <w:rFonts w:ascii="方正仿宋_GBK" w:eastAsia="方正仿宋_GBK" w:hAnsi="方正仿宋_GBK" w:cs="方正仿宋_GBK"/>
                <w:sz w:val="28"/>
                <w:szCs w:val="28"/>
              </w:rPr>
            </w:pPr>
            <w:r w:rsidRPr="003E3B8D">
              <w:rPr>
                <w:rFonts w:ascii="方正仿宋_GBK" w:eastAsia="方正仿宋_GBK" w:hAnsi="方正仿宋_GBK" w:cs="方正仿宋_GBK" w:hint="eastAsia"/>
                <w:sz w:val="28"/>
                <w:szCs w:val="28"/>
              </w:rPr>
              <w:t>延伸率和膨胀率及扭转方向</w:t>
            </w:r>
          </w:p>
        </w:tc>
        <w:tc>
          <w:tcPr>
            <w:tcW w:w="3324" w:type="dxa"/>
            <w:noWrap/>
            <w:vAlign w:val="center"/>
          </w:tcPr>
          <w:p w:rsidR="005A3AAE" w:rsidRDefault="005A3AAE" w:rsidP="005A3AAE">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 6246—2011</w:t>
            </w:r>
          </w:p>
        </w:tc>
      </w:tr>
      <w:tr w:rsidR="005A3AAE" w:rsidTr="00EC1B14">
        <w:trPr>
          <w:trHeight w:val="567"/>
        </w:trPr>
        <w:tc>
          <w:tcPr>
            <w:tcW w:w="955" w:type="dxa"/>
            <w:noWrap/>
            <w:vAlign w:val="center"/>
          </w:tcPr>
          <w:p w:rsidR="005A3AAE" w:rsidRDefault="005A3AAE" w:rsidP="005A3AAE">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4</w:t>
            </w:r>
          </w:p>
        </w:tc>
        <w:tc>
          <w:tcPr>
            <w:tcW w:w="3973" w:type="dxa"/>
            <w:noWrap/>
            <w:vAlign w:val="center"/>
          </w:tcPr>
          <w:p w:rsidR="005A3AAE" w:rsidRPr="003E3B8D" w:rsidRDefault="005A3AAE" w:rsidP="005A3AAE">
            <w:pPr>
              <w:spacing w:line="560" w:lineRule="exact"/>
              <w:jc w:val="left"/>
              <w:rPr>
                <w:rFonts w:ascii="方正仿宋_GBK" w:eastAsia="方正仿宋_GBK" w:hAnsi="方正仿宋_GBK" w:cs="方正仿宋_GBK"/>
                <w:sz w:val="28"/>
                <w:szCs w:val="28"/>
              </w:rPr>
            </w:pPr>
            <w:r w:rsidRPr="003E3B8D">
              <w:rPr>
                <w:rFonts w:ascii="方正仿宋_GBK" w:eastAsia="方正仿宋_GBK" w:hAnsi="方正仿宋_GBK" w:cs="方正仿宋_GBK" w:hint="eastAsia"/>
                <w:sz w:val="28"/>
                <w:szCs w:val="28"/>
              </w:rPr>
              <w:t>黏附性</w:t>
            </w:r>
          </w:p>
        </w:tc>
        <w:tc>
          <w:tcPr>
            <w:tcW w:w="3324" w:type="dxa"/>
            <w:noWrap/>
            <w:vAlign w:val="center"/>
          </w:tcPr>
          <w:p w:rsidR="005A3AAE" w:rsidRDefault="005A3AAE" w:rsidP="005A3AAE">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 6246—2011</w:t>
            </w:r>
          </w:p>
        </w:tc>
      </w:tr>
      <w:tr w:rsidR="005A3AAE" w:rsidTr="00EC1B14">
        <w:trPr>
          <w:trHeight w:val="567"/>
        </w:trPr>
        <w:tc>
          <w:tcPr>
            <w:tcW w:w="955" w:type="dxa"/>
            <w:noWrap/>
            <w:vAlign w:val="center"/>
          </w:tcPr>
          <w:p w:rsidR="005A3AAE" w:rsidRDefault="005A3AAE" w:rsidP="005A3AAE">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5</w:t>
            </w:r>
          </w:p>
        </w:tc>
        <w:tc>
          <w:tcPr>
            <w:tcW w:w="3973" w:type="dxa"/>
            <w:noWrap/>
            <w:vAlign w:val="center"/>
          </w:tcPr>
          <w:p w:rsidR="005A3AAE" w:rsidRPr="003E3B8D" w:rsidRDefault="005A3AAE" w:rsidP="005A3AAE">
            <w:pPr>
              <w:spacing w:line="560" w:lineRule="exact"/>
              <w:jc w:val="left"/>
              <w:rPr>
                <w:rFonts w:ascii="方正仿宋_GBK" w:eastAsia="方正仿宋_GBK" w:hAnsi="方正仿宋_GBK" w:cs="方正仿宋_GBK"/>
                <w:sz w:val="28"/>
                <w:szCs w:val="28"/>
              </w:rPr>
            </w:pPr>
            <w:r w:rsidRPr="003E3B8D">
              <w:rPr>
                <w:rFonts w:ascii="方正仿宋_GBK" w:eastAsia="方正仿宋_GBK" w:hAnsi="方正仿宋_GBK" w:cs="方正仿宋_GBK" w:hint="eastAsia"/>
                <w:sz w:val="28"/>
                <w:szCs w:val="28"/>
              </w:rPr>
              <w:t>附着强度</w:t>
            </w:r>
          </w:p>
        </w:tc>
        <w:tc>
          <w:tcPr>
            <w:tcW w:w="3324" w:type="dxa"/>
            <w:noWrap/>
            <w:vAlign w:val="center"/>
          </w:tcPr>
          <w:p w:rsidR="005A3AAE" w:rsidRDefault="005A3AAE" w:rsidP="005A3AAE">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GB/T 532—2008</w:t>
            </w:r>
          </w:p>
        </w:tc>
      </w:tr>
      <w:tr w:rsidR="005A3AAE" w:rsidTr="00EC1B14">
        <w:trPr>
          <w:trHeight w:val="567"/>
        </w:trPr>
        <w:tc>
          <w:tcPr>
            <w:tcW w:w="955" w:type="dxa"/>
            <w:vAlign w:val="center"/>
          </w:tcPr>
          <w:p w:rsidR="005A3AAE" w:rsidRDefault="005A3AAE" w:rsidP="005A3AAE">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6</w:t>
            </w:r>
          </w:p>
        </w:tc>
        <w:tc>
          <w:tcPr>
            <w:tcW w:w="3973" w:type="dxa"/>
            <w:vAlign w:val="center"/>
          </w:tcPr>
          <w:p w:rsidR="005A3AAE" w:rsidRPr="003E3B8D" w:rsidRDefault="005A3AAE" w:rsidP="005A3AAE">
            <w:pPr>
              <w:spacing w:line="560" w:lineRule="exact"/>
              <w:jc w:val="left"/>
              <w:rPr>
                <w:rFonts w:ascii="方正仿宋_GBK" w:eastAsia="方正仿宋_GBK" w:hAnsi="方正仿宋_GBK" w:cs="方正仿宋_GBK"/>
                <w:sz w:val="28"/>
                <w:szCs w:val="28"/>
              </w:rPr>
            </w:pPr>
            <w:r w:rsidRPr="003E3B8D">
              <w:rPr>
                <w:rFonts w:ascii="方正仿宋_GBK" w:eastAsia="方正仿宋_GBK" w:hAnsi="方正仿宋_GBK" w:cs="方正仿宋_GBK" w:hint="eastAsia"/>
                <w:sz w:val="28"/>
                <w:szCs w:val="28"/>
              </w:rPr>
              <w:t>热空气老化性能</w:t>
            </w:r>
          </w:p>
        </w:tc>
        <w:tc>
          <w:tcPr>
            <w:tcW w:w="3324" w:type="dxa"/>
            <w:vAlign w:val="center"/>
          </w:tcPr>
          <w:p w:rsidR="005A3AAE" w:rsidRDefault="005A3AAE" w:rsidP="005A3AAE">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GB 6246—2011</w:t>
            </w:r>
          </w:p>
        </w:tc>
      </w:tr>
    </w:tbl>
    <w:p w:rsidR="00EA3E1A" w:rsidRDefault="005B7B66">
      <w:pPr>
        <w:spacing w:line="600" w:lineRule="exact"/>
        <w:ind w:firstLineChars="200" w:firstLine="542"/>
        <w:rPr>
          <w:rFonts w:ascii="方正黑体_GBK" w:eastAsia="方正黑体_GBK" w:hAnsi="方正仿宋_GBK" w:cs="方正仿宋_GBK"/>
          <w:kern w:val="0"/>
          <w:sz w:val="28"/>
          <w:szCs w:val="28"/>
          <w:shd w:val="clear" w:color="auto" w:fill="FFFFFF"/>
        </w:rPr>
      </w:pPr>
      <w:r>
        <w:rPr>
          <w:rFonts w:ascii="方正黑体_GBK" w:eastAsia="方正黑体_GBK" w:hAnsi="方正仿宋_GBK" w:cs="方正仿宋_GBK" w:hint="eastAsia"/>
          <w:kern w:val="0"/>
          <w:sz w:val="28"/>
          <w:szCs w:val="28"/>
          <w:shd w:val="clear" w:color="auto" w:fill="FFFFFF"/>
        </w:rPr>
        <w:lastRenderedPageBreak/>
        <w:t>4.判定规则</w:t>
      </w:r>
    </w:p>
    <w:p w:rsidR="00EA3E1A" w:rsidRDefault="005B7B66" w:rsidP="003E3B8D">
      <w:pPr>
        <w:spacing w:line="600" w:lineRule="exact"/>
        <w:ind w:firstLineChars="200" w:firstLine="544"/>
        <w:rPr>
          <w:rFonts w:ascii="方正仿宋_GBK" w:eastAsia="方正仿宋_GBK" w:hAnsi="方正仿宋_GBK" w:cs="方正仿宋_GBK"/>
          <w:b/>
          <w:bCs/>
          <w:kern w:val="0"/>
          <w:sz w:val="28"/>
          <w:szCs w:val="28"/>
          <w:shd w:val="clear" w:color="auto" w:fill="FFFFFF"/>
        </w:rPr>
      </w:pPr>
      <w:r>
        <w:rPr>
          <w:rFonts w:eastAsia="方正仿宋_GBK"/>
          <w:b/>
          <w:bCs/>
          <w:kern w:val="0"/>
          <w:sz w:val="28"/>
          <w:szCs w:val="28"/>
          <w:shd w:val="clear" w:color="auto" w:fill="FFFFFF"/>
        </w:rPr>
        <w:t>4.1</w:t>
      </w:r>
      <w:r>
        <w:rPr>
          <w:rFonts w:ascii="方正仿宋_GBK" w:eastAsia="方正仿宋_GBK" w:hAnsi="方正仿宋_GBK" w:cs="方正仿宋_GBK" w:hint="eastAsia"/>
          <w:b/>
          <w:bCs/>
          <w:kern w:val="0"/>
          <w:sz w:val="28"/>
          <w:szCs w:val="28"/>
          <w:shd w:val="clear" w:color="auto" w:fill="FFFFFF"/>
        </w:rPr>
        <w:t>依据标准</w:t>
      </w:r>
    </w:p>
    <w:p w:rsidR="00EA3E1A" w:rsidRDefault="005B7B66" w:rsidP="003E3B8D">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 xml:space="preserve">GB </w:t>
      </w:r>
      <w:r w:rsidR="003E3B8D">
        <w:rPr>
          <w:rFonts w:ascii="方正仿宋_GBK" w:eastAsia="方正仿宋_GBK" w:hAnsi="方正仿宋_GBK" w:cs="方正仿宋_GBK" w:hint="eastAsia"/>
          <w:sz w:val="28"/>
          <w:szCs w:val="28"/>
        </w:rPr>
        <w:t>6246</w:t>
      </w:r>
      <w:r w:rsidR="00EC1B14">
        <w:rPr>
          <w:rFonts w:ascii="方正仿宋_GBK" w:eastAsia="方正仿宋_GBK" w:hAnsi="方正仿宋_GBK" w:cs="方正仿宋_GBK" w:hint="eastAsia"/>
          <w:sz w:val="28"/>
          <w:szCs w:val="28"/>
        </w:rPr>
        <w:t>—</w:t>
      </w:r>
      <w:r w:rsidR="003E3B8D">
        <w:rPr>
          <w:rFonts w:ascii="方正仿宋_GBK" w:eastAsia="方正仿宋_GBK" w:hAnsi="方正仿宋_GBK" w:cs="方正仿宋_GBK" w:hint="eastAsia"/>
          <w:sz w:val="28"/>
          <w:szCs w:val="28"/>
        </w:rPr>
        <w:t>2011</w:t>
      </w:r>
      <w:r w:rsidR="00EC1B14">
        <w:rPr>
          <w:rFonts w:ascii="方正仿宋_GBK" w:eastAsia="方正仿宋_GBK" w:hAnsi="方正仿宋_GBK" w:cs="方正仿宋_GBK" w:hint="eastAsia"/>
          <w:sz w:val="28"/>
          <w:szCs w:val="28"/>
        </w:rPr>
        <w:t>消防水带</w:t>
      </w:r>
      <w:bookmarkStart w:id="0" w:name="_GoBack"/>
      <w:bookmarkEnd w:id="0"/>
    </w:p>
    <w:p w:rsidR="00EA3E1A" w:rsidRDefault="005B7B66">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rsidR="00EA3E1A" w:rsidRDefault="005B7B66" w:rsidP="003E3B8D">
      <w:pPr>
        <w:spacing w:line="600" w:lineRule="exact"/>
        <w:ind w:firstLineChars="200" w:firstLine="544"/>
        <w:rPr>
          <w:rFonts w:ascii="方正黑体_GBK" w:eastAsia="方正黑体_GBK" w:hAnsi="方正仿宋_GBK" w:cs="方正仿宋_GBK"/>
          <w:kern w:val="0"/>
          <w:sz w:val="28"/>
          <w:szCs w:val="28"/>
          <w:shd w:val="clear" w:color="auto" w:fill="FFFFFF"/>
        </w:rPr>
      </w:pPr>
      <w:r>
        <w:rPr>
          <w:rFonts w:eastAsia="方正仿宋_GBK" w:hint="eastAsia"/>
          <w:b/>
          <w:bCs/>
          <w:kern w:val="0"/>
          <w:sz w:val="28"/>
          <w:szCs w:val="28"/>
          <w:shd w:val="clear" w:color="auto" w:fill="FFFFFF"/>
        </w:rPr>
        <w:t>4.2</w:t>
      </w:r>
      <w:r>
        <w:rPr>
          <w:rFonts w:eastAsia="方正仿宋_GBK" w:hint="eastAsia"/>
          <w:b/>
          <w:bCs/>
          <w:kern w:val="0"/>
          <w:sz w:val="28"/>
          <w:szCs w:val="28"/>
          <w:shd w:val="clear" w:color="auto" w:fill="FFFFFF"/>
        </w:rPr>
        <w:t>判定原则</w:t>
      </w:r>
    </w:p>
    <w:p w:rsidR="00EA3E1A" w:rsidRDefault="005B7B6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rsidR="00EA3E1A" w:rsidRDefault="005B7B6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rsidR="00EA3E1A" w:rsidRDefault="005B7B6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rsidR="00EA3E1A" w:rsidRDefault="005B7B6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rsidR="00EA3E1A" w:rsidRDefault="005B7B6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rsidR="00EA3E1A" w:rsidRDefault="005B7B66">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rsidR="00EA3E1A" w:rsidRDefault="00EA3E1A">
      <w:pPr>
        <w:spacing w:line="600" w:lineRule="exact"/>
        <w:ind w:firstLineChars="200" w:firstLine="542"/>
        <w:rPr>
          <w:rFonts w:ascii="方正仿宋_GBK" w:eastAsia="方正仿宋_GBK" w:hAnsi="方正仿宋_GBK" w:cs="方正仿宋_GBK"/>
          <w:sz w:val="28"/>
          <w:szCs w:val="28"/>
        </w:rPr>
      </w:pPr>
    </w:p>
    <w:sectPr w:rsidR="00EA3E1A" w:rsidSect="00EA3E1A">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4" w:left="1587" w:header="851" w:footer="1417" w:gutter="0"/>
      <w:cols w:space="0"/>
      <w:titlePg/>
      <w:docGrid w:type="linesAndChars" w:linePitch="311" w:charSpace="-184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299" w:rsidRDefault="00826299" w:rsidP="003E3B8D">
      <w:r>
        <w:separator/>
      </w:r>
    </w:p>
  </w:endnote>
  <w:endnote w:type="continuationSeparator" w:id="1">
    <w:p w:rsidR="00826299" w:rsidRDefault="00826299" w:rsidP="003E3B8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AAE" w:rsidRDefault="005A3AA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AAE" w:rsidRDefault="005A3AA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AAE" w:rsidRDefault="005A3AA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299" w:rsidRDefault="00826299" w:rsidP="003E3B8D">
      <w:r>
        <w:separator/>
      </w:r>
    </w:p>
  </w:footnote>
  <w:footnote w:type="continuationSeparator" w:id="1">
    <w:p w:rsidR="00826299" w:rsidRDefault="00826299" w:rsidP="003E3B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AAE" w:rsidRDefault="005A3AA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AAE" w:rsidRDefault="005A3AA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3AAE" w:rsidRDefault="005A3AA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7312FE"/>
    <w:multiLevelType w:val="singleLevel"/>
    <w:tmpl w:val="2A7312FE"/>
    <w:lvl w:ilvl="0">
      <w:start w:val="3"/>
      <w:numFmt w:val="decimal"/>
      <w:lvlText w:val="%1."/>
      <w:lvlJc w:val="left"/>
      <w:pPr>
        <w:tabs>
          <w:tab w:val="left" w:pos="312"/>
        </w:tabs>
      </w:pPr>
    </w:lvl>
  </w:abstractNum>
  <w:abstractNum w:abstractNumId="1">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evenAndOddHeaders/>
  <w:drawingGridVerticalSpacing w:val="156"/>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3E1A"/>
    <w:rsid w:val="001425E5"/>
    <w:rsid w:val="003E3B8D"/>
    <w:rsid w:val="004E138E"/>
    <w:rsid w:val="005A3AAE"/>
    <w:rsid w:val="005B4584"/>
    <w:rsid w:val="005B7B66"/>
    <w:rsid w:val="00826299"/>
    <w:rsid w:val="0093556B"/>
    <w:rsid w:val="00C03B5C"/>
    <w:rsid w:val="00EA3E1A"/>
    <w:rsid w:val="00EC1B14"/>
    <w:rsid w:val="042018A7"/>
    <w:rsid w:val="247E6D63"/>
    <w:rsid w:val="25470D5C"/>
    <w:rsid w:val="3FD30DCD"/>
    <w:rsid w:val="4830235B"/>
    <w:rsid w:val="5BC2263F"/>
    <w:rsid w:val="70913C30"/>
    <w:rsid w:val="78735C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
    <w:qFormat/>
    <w:rsid w:val="00EA3E1A"/>
    <w:pPr>
      <w:widowControl w:val="0"/>
      <w:jc w:val="both"/>
    </w:pPr>
    <w:rPr>
      <w:rFonts w:ascii="Times New Roman" w:eastAsia="宋体" w:hAnsi="Times New Roman" w:cs="Times New Roman"/>
      <w:kern w:val="2"/>
      <w:sz w:val="21"/>
      <w:szCs w:val="24"/>
    </w:rPr>
  </w:style>
  <w:style w:type="paragraph" w:styleId="4">
    <w:name w:val="heading 4"/>
    <w:basedOn w:val="a"/>
    <w:next w:val="a"/>
    <w:qFormat/>
    <w:rsid w:val="00EA3E1A"/>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EA3E1A"/>
    <w:pPr>
      <w:spacing w:after="120"/>
      <w:ind w:leftChars="200" w:left="420"/>
    </w:pPr>
  </w:style>
  <w:style w:type="paragraph" w:styleId="a4">
    <w:name w:val="header"/>
    <w:basedOn w:val="a"/>
    <w:link w:val="Char"/>
    <w:rsid w:val="003E3B8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E3B8D"/>
    <w:rPr>
      <w:rFonts w:ascii="Times New Roman" w:eastAsia="宋体" w:hAnsi="Times New Roman" w:cs="Times New Roman"/>
      <w:kern w:val="2"/>
      <w:sz w:val="18"/>
      <w:szCs w:val="18"/>
    </w:rPr>
  </w:style>
  <w:style w:type="paragraph" w:styleId="a5">
    <w:name w:val="footer"/>
    <w:basedOn w:val="a"/>
    <w:link w:val="Char0"/>
    <w:rsid w:val="003E3B8D"/>
    <w:pPr>
      <w:tabs>
        <w:tab w:val="center" w:pos="4153"/>
        <w:tab w:val="right" w:pos="8306"/>
      </w:tabs>
      <w:snapToGrid w:val="0"/>
      <w:jc w:val="left"/>
    </w:pPr>
    <w:rPr>
      <w:sz w:val="18"/>
      <w:szCs w:val="18"/>
    </w:rPr>
  </w:style>
  <w:style w:type="character" w:customStyle="1" w:styleId="Char0">
    <w:name w:val="页脚 Char"/>
    <w:basedOn w:val="a0"/>
    <w:link w:val="a5"/>
    <w:rsid w:val="003E3B8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111</Words>
  <Characters>638</Characters>
  <Application>Microsoft Office Word</Application>
  <DocSecurity>0</DocSecurity>
  <Lines>5</Lines>
  <Paragraphs>1</Paragraphs>
  <ScaleCrop>false</ScaleCrop>
  <Company/>
  <LinksUpToDate>false</LinksUpToDate>
  <CharactersWithSpaces>748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gyb1</cp:lastModifiedBy>
  <cp:revision>7</cp:revision>
  <dcterms:created xsi:type="dcterms:W3CDTF">2024-12-18T07:14:00Z</dcterms:created>
  <dcterms:modified xsi:type="dcterms:W3CDTF">2026-06-25T07:33:00Z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