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5A7CD90">
      <w:pPr>
        <w:pStyle w:val="2"/>
        <w:spacing w:line="560" w:lineRule="exact"/>
        <w:ind w:left="0" w:firstLine="0" w:firstLineChars="0"/>
        <w:jc w:val="both"/>
        <w:rPr>
          <w:rFonts w:hint="default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</w:pPr>
      <w:r>
        <w:rPr>
          <w:rFonts w:hint="default" w:ascii="Times New Roman" w:hAnsi="Times New Roman" w:eastAsia="方正黑体_GBK" w:cs="Times New Roman"/>
          <w:kern w:val="2"/>
          <w:sz w:val="32"/>
          <w:szCs w:val="24"/>
          <w:lang w:val="en-US" w:eastAsia="zh-CN" w:bidi="ar-SA"/>
        </w:rPr>
        <w:t>附件</w:t>
      </w:r>
      <w:r>
        <w:rPr>
          <w:rFonts w:hint="eastAsia" w:ascii="Times New Roman" w:hAnsi="Times New Roman" w:eastAsia="方正仿宋_GBK" w:cs="Times New Roman"/>
          <w:kern w:val="2"/>
          <w:sz w:val="32"/>
          <w:szCs w:val="24"/>
          <w:lang w:val="en-US" w:eastAsia="zh-CN" w:bidi="ar-SA"/>
        </w:rPr>
        <w:t>2</w:t>
      </w:r>
    </w:p>
    <w:p w14:paraId="679D0D0F"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 w14:paraId="7513282E"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 w14:paraId="2BE9E87C">
      <w:pPr>
        <w:spacing w:line="560" w:lineRule="exact"/>
        <w:ind w:left="0" w:firstLine="0" w:firstLineChars="0"/>
        <w:jc w:val="center"/>
        <w:rPr>
          <w:rFonts w:hint="default" w:ascii="Times New Roman" w:hAnsi="Times New Roman" w:cs="Times New Roman"/>
          <w:lang w:val="en-US" w:eastAsia="zh-CN" w:bidi="ar-SA"/>
        </w:rPr>
      </w:pPr>
    </w:p>
    <w:p w14:paraId="6D3E44CE">
      <w:pPr>
        <w:ind w:left="0" w:leftChars="0" w:firstLine="0" w:firstLineChars="0"/>
        <w:jc w:val="center"/>
        <w:rPr>
          <w:rFonts w:hint="eastAsia" w:ascii="Times New Roman" w:hAnsi="Times New Roman" w:eastAsia="方正小标宋_GBK" w:cs="Times New Roman"/>
          <w:b w:val="0"/>
          <w:bCs w:val="0"/>
          <w:sz w:val="40"/>
          <w:szCs w:val="32"/>
          <w:lang w:val="en-US" w:eastAsia="zh" w:bidi="ar-SA"/>
          <w:woUserID w:val="1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小标宋_GBK" w:cs="Times New Roman"/>
          <w:b w:val="0"/>
          <w:bCs w:val="0"/>
          <w:sz w:val="40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小标宋_GBK" w:cs="Times New Roman"/>
          <w:b w:val="0"/>
          <w:bCs w:val="0"/>
          <w:sz w:val="40"/>
          <w:szCs w:val="32"/>
          <w:lang w:val="en-US" w:eastAsia="zh" w:bidi="ar-SA"/>
          <w:woUserID w:val="1"/>
        </w:rPr>
        <w:t>宜兴市中央财政</w:t>
      </w:r>
    </w:p>
    <w:p w14:paraId="170D5662">
      <w:pPr>
        <w:ind w:left="0" w:leftChars="0" w:firstLine="0" w:firstLineChars="0"/>
        <w:jc w:val="center"/>
        <w:rPr>
          <w:rFonts w:hint="default" w:ascii="Times New Roman" w:hAnsi="Times New Roman" w:eastAsia="方正小标宋_GBK" w:cs="Times New Roman"/>
          <w:b w:val="0"/>
          <w:bCs w:val="0"/>
          <w:sz w:val="40"/>
          <w:szCs w:val="32"/>
          <w:lang w:val="en-US" w:eastAsia="zh-CN" w:bidi="ar-SA"/>
        </w:rPr>
      </w:pPr>
      <w:r>
        <w:rPr>
          <w:rFonts w:hint="default" w:ascii="Times New Roman" w:hAnsi="Times New Roman" w:eastAsia="方正小标宋_GBK" w:cs="Times New Roman"/>
          <w:b w:val="0"/>
          <w:bCs w:val="0"/>
          <w:sz w:val="40"/>
          <w:szCs w:val="32"/>
          <w:lang w:val="en-US" w:eastAsia="zh-CN" w:bidi="ar-SA"/>
        </w:rPr>
        <w:t>高素质农民培育项目申报书</w:t>
      </w:r>
    </w:p>
    <w:p w14:paraId="7EA5E2CB">
      <w:pPr>
        <w:spacing w:line="560" w:lineRule="exact"/>
        <w:ind w:left="0" w:firstLine="0" w:firstLineChars="0"/>
        <w:jc w:val="center"/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</w:pPr>
      <w:r>
        <w:rPr>
          <w:rFonts w:hint="eastAsia" w:ascii="方正仿宋_GBK" w:hAnsi="方正仿宋_GBK" w:eastAsia="方正仿宋_GBK" w:cs="方正仿宋_GBK"/>
          <w:sz w:val="32"/>
          <w:szCs w:val="32"/>
          <w:lang w:val="en-US" w:eastAsia="zh-CN" w:bidi="ar-SA"/>
        </w:rPr>
        <w:t>（参考格式）</w:t>
      </w:r>
    </w:p>
    <w:p w14:paraId="65CD574E">
      <w:pPr>
        <w:pStyle w:val="3"/>
        <w:rPr>
          <w:rFonts w:hint="default"/>
          <w:lang w:val="en-US" w:eastAsia="zh-CN"/>
        </w:rPr>
      </w:pPr>
    </w:p>
    <w:p w14:paraId="7B2F1BFE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</w:pPr>
    </w:p>
    <w:p w14:paraId="24C4183E">
      <w:pPr>
        <w:pStyle w:val="4"/>
        <w:ind w:left="0" w:leftChars="0" w:firstLine="0" w:firstLineChars="0"/>
        <w:rPr>
          <w:rFonts w:hint="default"/>
          <w:lang w:val="en-US" w:eastAsia="zh-CN"/>
        </w:rPr>
      </w:pPr>
    </w:p>
    <w:p w14:paraId="6D416F44">
      <w:pPr>
        <w:spacing w:line="560" w:lineRule="exact"/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" w:bidi="ar-SA"/>
          <w:woUserID w:val="1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项目名称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例：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" w:bidi="ar-SA"/>
          <w:woUserID w:val="1"/>
        </w:rPr>
        <w:t>水产绿色健康养殖技术培训班/园艺作物栽培技术培训班/新型农业经营主体培训班</w:t>
      </w:r>
    </w:p>
    <w:p w14:paraId="092FFA33">
      <w:pPr>
        <w:pStyle w:val="4"/>
        <w:rPr>
          <w:rFonts w:hint="default"/>
          <w:lang w:val="en-US" w:eastAsia="zh-CN"/>
        </w:rPr>
      </w:pPr>
    </w:p>
    <w:p w14:paraId="6DF11BE5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申报单位：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 </w:t>
      </w:r>
      <w:r>
        <w:rPr>
          <w:rFonts w:hint="default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>（盖章）</w:t>
      </w:r>
      <w:r>
        <w:rPr>
          <w:rFonts w:hint="eastAsia" w:ascii="Times New Roman" w:hAnsi="Times New Roman" w:eastAsia="方正仿宋_GBK" w:cs="Times New Roman"/>
          <w:sz w:val="32"/>
          <w:szCs w:val="32"/>
          <w:u w:val="single"/>
          <w:lang w:val="en-US" w:eastAsia="zh-CN" w:bidi="ar-SA"/>
        </w:rPr>
        <w:t xml:space="preserve">              </w:t>
      </w:r>
    </w:p>
    <w:p w14:paraId="4A460058">
      <w:pPr>
        <w:pStyle w:val="2"/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u w:val="thick"/>
          <w:lang w:val="en-US" w:eastAsia="zh-CN" w:bidi="ar-SA"/>
        </w:rPr>
      </w:pPr>
    </w:p>
    <w:p w14:paraId="131059FE">
      <w:pPr>
        <w:rPr>
          <w:rFonts w:hint="default" w:eastAsiaTheme="minorEastAsia"/>
          <w:lang w:val="en-US" w:eastAsia="zh-CN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项目负责人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：</w:t>
      </w:r>
      <w:r>
        <w:rPr>
          <w:rFonts w:ascii="Times New Roman" w:hAnsi="Times New Roman" w:cs="Times New Roman"/>
          <w:u w:val="single"/>
        </w:rPr>
        <w:t xml:space="preserve">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</w:t>
      </w:r>
    </w:p>
    <w:p w14:paraId="6834AF65">
      <w:pPr>
        <w:rPr>
          <w:rFonts w:hint="default"/>
          <w:lang w:val="en-US" w:eastAsia="zh-CN"/>
        </w:rPr>
      </w:pPr>
    </w:p>
    <w:p w14:paraId="0D181462">
      <w:pPr>
        <w:rPr>
          <w:rFonts w:hint="default" w:eastAsiaTheme="minorEastAsia"/>
          <w:lang w:val="en-US" w:eastAsia="zh-CN"/>
        </w:rPr>
      </w:pPr>
      <w:r>
        <w:rPr>
          <w:rFonts w:hint="default"/>
          <w:lang w:val="en-US" w:eastAsia="zh-CN"/>
        </w:rPr>
        <w:t xml:space="preserve"> 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联系方式：</w:t>
      </w:r>
      <w:r>
        <w:rPr>
          <w:rFonts w:ascii="Times New Roman" w:hAnsi="Times New Roman" w:cs="Times New Roman"/>
          <w:u w:val="single"/>
        </w:rPr>
        <w:t xml:space="preserve">                          </w:t>
      </w:r>
      <w:r>
        <w:rPr>
          <w:rFonts w:hint="eastAsia" w:ascii="Times New Roman" w:hAnsi="Times New Roman" w:cs="Times New Roman"/>
          <w:u w:val="single"/>
          <w:lang w:val="en-US" w:eastAsia="zh-CN"/>
        </w:rPr>
        <w:t xml:space="preserve">                              </w:t>
      </w:r>
    </w:p>
    <w:p w14:paraId="79F31DF4">
      <w:pPr>
        <w:rPr>
          <w:rFonts w:hint="default" w:ascii="Times New Roman" w:hAnsi="Times New Roman" w:cs="Times New Roman"/>
          <w:lang w:val="en-US" w:eastAsia="zh-CN" w:bidi="ar-SA"/>
        </w:rPr>
      </w:pP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 xml:space="preserve">    </w:t>
      </w:r>
    </w:p>
    <w:p w14:paraId="4B6B253C">
      <w:pPr>
        <w:pStyle w:val="2"/>
        <w:spacing w:line="560" w:lineRule="exact"/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202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楷体_GBK" w:cs="Times New Roman"/>
          <w:sz w:val="32"/>
          <w:szCs w:val="32"/>
          <w:lang w:val="en-US" w:eastAsia="zh" w:bidi="ar-SA"/>
          <w:woUserID w:val="1"/>
        </w:rPr>
        <w:t>7</w:t>
      </w:r>
      <w:bookmarkStart w:id="0" w:name="_GoBack"/>
      <w:bookmarkEnd w:id="0"/>
      <w:r>
        <w:rPr>
          <w:rFonts w:hint="default" w:ascii="Times New Roman" w:hAnsi="Times New Roman" w:eastAsia="方正楷体_GBK" w:cs="Times New Roman"/>
          <w:sz w:val="32"/>
          <w:szCs w:val="32"/>
          <w:lang w:val="en-US" w:eastAsia="zh-CN" w:bidi="ar-SA"/>
        </w:rPr>
        <w:t>月</w:t>
      </w:r>
    </w:p>
    <w:p w14:paraId="0EA899C1">
      <w:pPr>
        <w:spacing w:line="560" w:lineRule="exact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</w:p>
    <w:p w14:paraId="1F48F520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 w14:paraId="55BED9FC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 w14:paraId="051CCC7E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 w14:paraId="4C12A81A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</w:p>
    <w:p w14:paraId="62D5E4AC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一、申报单位概况</w:t>
      </w:r>
    </w:p>
    <w:p w14:paraId="68001D6D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主要为单位性质、相关职能业务范围，财务收支和资产负债简况，师资及教学管理人员情况，教学场所及配套设施设备，实训实习场所或合作实训基地，近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3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年的培训业绩和取得成效情况。</w:t>
      </w:r>
    </w:p>
    <w:p w14:paraId="65B837AB">
      <w:pPr>
        <w:spacing w:line="560" w:lineRule="exact"/>
        <w:ind w:firstLine="640" w:firstLineChars="200"/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  <w:t>二、实施内容</w:t>
      </w:r>
    </w:p>
    <w:p w14:paraId="55E0177B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包括但不限于专业方向、培训计划、课时安排、培训模式、培训师资、培训基地、课程体系等实施内容。</w:t>
      </w:r>
    </w:p>
    <w:p w14:paraId="57CAA5AA">
      <w:pPr>
        <w:spacing w:line="560" w:lineRule="exact"/>
        <w:ind w:firstLine="640" w:firstLineChars="200"/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default" w:ascii="方正黑体_GBK" w:hAnsi="方正黑体_GBK" w:eastAsia="方正黑体_GBK" w:cs="方正黑体_GBK"/>
          <w:sz w:val="32"/>
          <w:szCs w:val="32"/>
          <w:lang w:val="en-US" w:eastAsia="zh-CN" w:bidi="ar-SA"/>
        </w:rPr>
        <w:t>三、经费预算</w:t>
      </w:r>
    </w:p>
    <w:p w14:paraId="214CD394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列出详细测算过程。</w:t>
      </w:r>
    </w:p>
    <w:p w14:paraId="09A5F81C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四、实施进度安排</w:t>
      </w:r>
    </w:p>
    <w:p w14:paraId="36F6517A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自202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6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年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5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月至X月。</w:t>
      </w:r>
    </w:p>
    <w:p w14:paraId="4A5D1C84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五、组织管理</w:t>
      </w:r>
    </w:p>
    <w:p w14:paraId="6F7621CC">
      <w:pPr>
        <w:spacing w:line="560" w:lineRule="exact"/>
        <w:ind w:firstLine="640" w:firstLineChars="200"/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</w:pPr>
      <w:r>
        <w:rPr>
          <w:rFonts w:hint="eastAsia" w:ascii="方正黑体_GBK" w:hAnsi="方正黑体_GBK" w:eastAsia="方正黑体_GBK" w:cs="方正黑体_GBK"/>
          <w:sz w:val="32"/>
          <w:szCs w:val="32"/>
          <w:lang w:val="en-US" w:eastAsia="zh-CN" w:bidi="ar-SA"/>
        </w:rPr>
        <w:t>六、附件</w:t>
      </w:r>
    </w:p>
    <w:p w14:paraId="615A0CEF">
      <w:pPr>
        <w:spacing w:line="560" w:lineRule="exact"/>
        <w:ind w:firstLine="640" w:firstLineChars="200"/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</w:pP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提供独立法人证书、实习实训基地、授课师资、承担中央财政高素质农民培育相关资料、培训管理制度等佐证材料（不超过</w:t>
      </w:r>
      <w:r>
        <w:rPr>
          <w:rFonts w:hint="eastAsia" w:ascii="Times New Roman" w:hAnsi="Times New Roman" w:eastAsia="方正仿宋_GBK" w:cs="Times New Roman"/>
          <w:sz w:val="32"/>
          <w:szCs w:val="32"/>
          <w:lang w:val="en-US" w:eastAsia="zh-CN" w:bidi="ar-SA"/>
        </w:rPr>
        <w:t>10</w:t>
      </w:r>
      <w:r>
        <w:rPr>
          <w:rFonts w:hint="default" w:ascii="Times New Roman" w:hAnsi="Times New Roman" w:eastAsia="方正仿宋_GBK" w:cs="Times New Roman"/>
          <w:sz w:val="32"/>
          <w:szCs w:val="32"/>
          <w:lang w:val="en-US" w:eastAsia="zh-CN" w:bidi="ar-SA"/>
        </w:rPr>
        <w:t>页）。</w:t>
      </w:r>
    </w:p>
    <w:p w14:paraId="43D068F1">
      <w:pPr>
        <w:spacing w:line="560" w:lineRule="exact"/>
        <w:ind w:left="0" w:leftChars="0" w:firstLine="0" w:firstLineChars="0"/>
        <w:rPr>
          <w:rFonts w:hint="default" w:ascii="Times New Roman" w:hAnsi="Times New Roman" w:cs="Times New Roman"/>
          <w:lang w:val="en-US" w:eastAsia="zh-CN" w:bidi="ar-SA"/>
        </w:rPr>
      </w:pPr>
    </w:p>
    <w:p w14:paraId="2450218D"/>
    <w:p w14:paraId="31BE87E1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auto"/>
    <w:pitch w:val="default"/>
    <w:sig w:usb0="E0002AFF" w:usb1="C0007841" w:usb2="00000009" w:usb3="00000000" w:csb0="400001FF" w:csb1="FFFF0000"/>
  </w:font>
  <w:font w:name="宋体">
    <w:altName w:val="汉仪书宋二KW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汉仪书宋二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Wingdings">
    <w:altName w:val="Kingsoft Confetti"/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Kingsoft Confetti">
    <w:panose1 w:val="05000100010000000000"/>
    <w:charset w:val="00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汉仪中黑KW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汉仪中黑KW">
    <w:panose1 w:val="00020600040101010101"/>
    <w:charset w:val="86"/>
    <w:family w:val="auto"/>
    <w:pitch w:val="default"/>
    <w:sig w:usb0="A00002BF" w:usb1="18EF7CFA" w:usb2="00000016" w:usb3="00000000" w:csb0="00040000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Kingsoft Sign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Kingsoft Sign">
    <w:panose1 w:val="05050102010706020507"/>
    <w:charset w:val="00"/>
    <w:family w:val="auto"/>
    <w:pitch w:val="default"/>
    <w:sig w:usb0="00000000" w:usb1="00000000" w:usb2="00000000" w:usb3="00000000" w:csb0="80000000" w:csb1="00000000"/>
  </w:font>
  <w:font w:name="Calibri">
    <w:altName w:val="Arial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华文中宋">
    <w:panose1 w:val="02010600040101010101"/>
    <w:charset w:val="86"/>
    <w:family w:val="auto"/>
    <w:pitch w:val="default"/>
    <w:sig w:usb0="00000287" w:usb1="080F0000" w:usb2="00000000" w:usb3="00000000" w:csb0="0004009F" w:csb1="DFD70000"/>
  </w:font>
  <w:font w:name="方正仿宋_GBK">
    <w:altName w:val="华文中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黑体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华文中宋"/>
    <w:panose1 w:val="03000509000000000000"/>
    <w:charset w:val="86"/>
    <w:family w:val="script"/>
    <w:pitch w:val="default"/>
    <w:sig w:usb0="00000000" w:usb1="00000000" w:usb2="00000000" w:usb3="00000000" w:csb0="00040000" w:csb1="00000000"/>
  </w:font>
  <w:font w:name="方正楷体_GBK">
    <w:altName w:val="华文中宋"/>
    <w:panose1 w:val="03000509000000000000"/>
    <w:charset w:val="86"/>
    <w:family w:val="auto"/>
    <w:pitch w:val="default"/>
    <w:sig w:usb0="00000000" w:usb1="0000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3F52E7"/>
    <w:rsid w:val="3F9EFFA4"/>
    <w:rsid w:val="483F52E7"/>
    <w:rsid w:val="79FFF9A6"/>
    <w:rsid w:val="D2FFC0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qFormat="1"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jc w:val="center"/>
    </w:pPr>
    <w:rPr>
      <w:rFonts w:eastAsia="华文中宋"/>
      <w:sz w:val="44"/>
      <w:szCs w:val="24"/>
    </w:rPr>
  </w:style>
  <w:style w:type="paragraph" w:styleId="3">
    <w:name w:val="Body Text 2"/>
    <w:basedOn w:val="1"/>
    <w:qFormat/>
    <w:uiPriority w:val="0"/>
    <w:pPr>
      <w:spacing w:after="120" w:line="480" w:lineRule="auto"/>
    </w:pPr>
    <w:rPr>
      <w:rFonts w:ascii="Calibri" w:hAnsi="Calibri" w:eastAsia="宋体"/>
    </w:rPr>
  </w:style>
  <w:style w:type="paragraph" w:styleId="4">
    <w:name w:val="Block Text"/>
    <w:basedOn w:val="1"/>
    <w:qFormat/>
    <w:uiPriority w:val="0"/>
    <w:pPr>
      <w:spacing w:after="120"/>
      <w:ind w:left="700" w:leftChars="700" w:right="700" w:rightChars="7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 WWO_wpscloud_20260722184703-0e67e39500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2026-05-01T01:42:00Z</dcterms:created>
  <dc:creator>崔艳梅</dc:creator>
  <cp:lastModifiedBy>uos</cp:lastModifiedBy>
  <dcterms:modified xsi:type="dcterms:W3CDTF">2026-07-27T15:05:41Z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2052-12.9.0.28068</vt:lpwstr>
  </property>
  <property fmtid="{D5CDD505-2E9C-101B-9397-08002B2CF9AE}" pid="3" name="ICV">
    <vt:lpwstr>82295A9C245CC13E4503676A44C8986E_43</vt:lpwstr>
  </property>
  <property fmtid="{D5CDD505-2E9C-101B-9397-08002B2CF9AE}" pid="4" name="KSOTemplateDocerSaveRecord">
    <vt:lpwstr>eyJoZGlkIjoiNGU5MGEyOTRmYzk4YTZjMTk0MzZhNDZlMWU2MTk0MjQiLCJ1c2VySWQiOiIyOTk1NTMxODgifQ==</vt:lpwstr>
  </property>
</Properties>
</file>