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229B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375" w:afterAutospacing="0"/>
        <w:ind w:left="0" w:right="0" w:firstLine="0"/>
        <w:jc w:val="center"/>
        <w:rPr>
          <w:rFonts w:hint="default" w:ascii="微软雅黑" w:hAnsi="微软雅黑" w:eastAsia="微软雅黑" w:cs="宋体"/>
          <w:bCs w:val="0"/>
          <w:sz w:val="30"/>
          <w:szCs w:val="30"/>
        </w:rPr>
      </w:pPr>
      <w:r>
        <w:rPr>
          <w:rFonts w:hint="default" w:ascii="微软雅黑" w:hAnsi="微软雅黑" w:eastAsia="微软雅黑" w:cs="宋体"/>
          <w:bCs w:val="0"/>
          <w:sz w:val="30"/>
          <w:szCs w:val="30"/>
        </w:rPr>
        <w:t>关于报送2026年度全市教练员中、初级专业技术资格评审材料的通知</w:t>
      </w:r>
    </w:p>
    <w:p w14:paraId="50374658">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各市（县）、区文体广电和旅游局（文体旅游局），市各有关单位：</w:t>
      </w:r>
    </w:p>
    <w:p w14:paraId="75364AEA">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根据市人力资源和社会保障局《关于做好2026年度职称评审工作的通知》（锡人社职〔2026〕5号）精神，结合实际，现就我市2026年度教练员中、初级专业技术资格评审申报工作的有关事项通知如下：</w:t>
      </w:r>
    </w:p>
    <w:p w14:paraId="62F8912C">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一、申报人员范围</w:t>
      </w:r>
    </w:p>
    <w:p w14:paraId="0F0C2CEE">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全市从事培养、训练运动员和指导群众参与全民健身活动的专业技术人员，并符合下列第（一）、（二）条之一者：</w:t>
      </w:r>
    </w:p>
    <w:p w14:paraId="05664A6C">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一）在我市各类企事业单位、社会组织、个体经济组织等从事专业技术工作，与用人单位建立劳动（聘用）关系的专业技术人才；在我市就业的自由职业专业技术人才；在我市缴纳社保或人事档案在锡的专业技术人才。</w:t>
      </w:r>
    </w:p>
    <w:p w14:paraId="7365F178">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（二）在我市就业的港澳台专业技术人才，以及持有外国人来华工作许可证、外国人永久居留身份证或海外高层次人才居住证的外籍人员。</w:t>
      </w:r>
    </w:p>
    <w:p w14:paraId="2011CD9B">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（三）公务员（含列入参照公务员法管理单位的工作人员）、退休人员不得申报职称评审。受到党纪、政务、行政处分的人员，在影响期内不得申报职称评审。</w:t>
      </w:r>
    </w:p>
    <w:p w14:paraId="1432701A">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二、申报评审条件</w:t>
      </w:r>
    </w:p>
    <w:p w14:paraId="5473B506">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申报评审条件参阅《江苏省教练员专业技术资格条件（试行）》（苏职称〔2021〕43 号）文件规定。</w:t>
      </w:r>
    </w:p>
    <w:p w14:paraId="732539B7">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足球教练员职称评审，评审条件可按照《体育总局办公厅 人力资源社会保障部办公厅〈关于印发足球教练员职称评价基本标准（试行）的通知〉》（体人字〔2025〕223号）规定执行。</w:t>
      </w:r>
    </w:p>
    <w:p w14:paraId="70D2A9D8">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三、申报评审渠道</w:t>
      </w:r>
    </w:p>
    <w:p w14:paraId="1BFA4F5F">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根据属地管理和个人自愿原则，专业技术人才应通过所在工作单位或者人事代理机构按规定程序逐级报送。申报评审教练员中、初级职称均采取网上申报形式。申报人员应实名登录江苏省人才服务云平台职称专栏，按要求注册并在线如实填报相关申报信息和上传资料（所有材料须原件扫描上传）。待网上审核通过后，通过系统下载打印《专业技术资格评审申报表》，经单位、主管部门或所在市（县）区职称管理部门审核盖章后，与申报纸质材料一并报送市体育局组织人事处。网上申报时间为：7月27日—8月31日。</w:t>
      </w:r>
    </w:p>
    <w:p w14:paraId="79B716ED">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四、申报材料要求</w:t>
      </w:r>
    </w:p>
    <w:p w14:paraId="58A0AD5D">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（一）《专业技术资格评审申报表》（附件1）一式2份（通过申报系统打印）。</w:t>
      </w:r>
    </w:p>
    <w:p w14:paraId="0E66ED31">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（二）《无锡市申报专业技术资格人员情况简介表》（附件2）一式11份（A3纸打印）（1份放入装订材料，其他10份不需装订）。</w:t>
      </w:r>
    </w:p>
    <w:p w14:paraId="01F48E68">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（三）本人身份证复印件 1份。</w:t>
      </w:r>
    </w:p>
    <w:p w14:paraId="1E45A013">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（四）单位公示结果证明。</w:t>
      </w:r>
    </w:p>
    <w:p w14:paraId="7436BDFE">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（五）学历、学位证书及相关佐证材料。</w:t>
      </w:r>
    </w:p>
    <w:p w14:paraId="6302D385">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（六）专业技术资格证书、岗位聘书（或合同、文件）。</w:t>
      </w:r>
    </w:p>
    <w:p w14:paraId="53E57919">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（七）相应岗位培训合格证书。</w:t>
      </w:r>
    </w:p>
    <w:p w14:paraId="224A98D7">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（八）公修课合格证书、继续教育完成情况证明材料。</w:t>
      </w:r>
    </w:p>
    <w:p w14:paraId="7F8F322B">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（九）《申报专业技术职务输送、成绩证明》（附件3）1份。</w:t>
      </w:r>
    </w:p>
    <w:p w14:paraId="74E6D7AF">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（十）运动员输送和比赛成绩的证明材料。</w:t>
      </w:r>
    </w:p>
    <w:p w14:paraId="53E03CCD">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（十一）任现职后的专业技术工作总结（1000字以上），由本人独立撰写，一般应阐明本人的专业技术能力（理论知识、工作能力、技术水平、业绩成果等）、创造性的作用贡献以及解决的技术难题等情况。</w:t>
      </w:r>
    </w:p>
    <w:p w14:paraId="76BB2E3B">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（十二）近5年的年度考核表复印件各1份（应由单位人事部门从申报人员人事档案材料中复印，并加盖公章）。</w:t>
      </w:r>
    </w:p>
    <w:p w14:paraId="7D36EBF0">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（十三）符合破格申报条件者，由单位提交破格申报报告，主管部门审核，并出具业务骨干证明1份。</w:t>
      </w:r>
    </w:p>
    <w:p w14:paraId="6A59A7CD">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（十四）诚信申报承诺书（附件4）。</w:t>
      </w:r>
    </w:p>
    <w:p w14:paraId="0931DE67">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（十五）凡涉及时间的填写均要求明确到具体年、月，涉及比赛的填写均要求明确比赛具体的时间、地点及赛事全称和届次。</w:t>
      </w:r>
    </w:p>
    <w:p w14:paraId="7376BDD7">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十六）在填写《专业技术资格评审申报表》时，竞技体育教练员，“业绩情况表1”均填写本人直训业绩，“业绩情况表2”均填写所输送运动员在输送后成绩有效期内取得的成绩。在填写时注意不要重复，选择有效成绩填写。体能教练员需填写“业绩情况表3”、群众体育教练员需填写“业绩情况表4”。</w:t>
      </w:r>
    </w:p>
    <w:p w14:paraId="50F71C90">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五、其他有关政策规定及需要说明的问题</w:t>
      </w:r>
    </w:p>
    <w:p w14:paraId="52DEA140">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一）专业技术人才一般应当按照职称层级逐级申报。海外归国人员、党政机关交流或部队转业安置到企事业单位从事专业技术工作的人员，首次申报职称时可根据专业水平和工作业绩并参照同类人员评审标准，直接申报相应职称。</w:t>
      </w:r>
    </w:p>
    <w:p w14:paraId="599D3047">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（二）高技能人才申报职称评审，应按照《省人力资源社会保障厅关于印发〈江苏省高技能人才与专业技术人才职业发展贯通改革实施方案〉的通知》（苏人社发〔2021〕132号）规定执行。</w:t>
      </w:r>
    </w:p>
    <w:p w14:paraId="18596D15">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（三）专业技术人才申报职称的资历（任职年限）截止时间为2025年12月31日，申报职称的业绩成果、学历（学位）等截止时间为2026年3月31日。</w:t>
      </w:r>
    </w:p>
    <w:p w14:paraId="4B2970AD">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（四）专业技术人才因岗位发生变动需要跨系列转评职称的,转岗考核合格后可申报同级转评；转评满1年后申报高一级职称的，原专业工作年限可连续计算。</w:t>
      </w:r>
    </w:p>
    <w:p w14:paraId="3286A409">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五）国（境）外取得的学历学位，须经教育部留学服务中心审核认定并提供学历学位认证书；国内取得的学历，须提供学历学位证书原件；军队院校学历，须提供相应的《军队干部转业审批报告表》、《退出现役登记表》、《高考考生登记表》或招生计划等相关证明材料。</w:t>
      </w:r>
    </w:p>
    <w:p w14:paraId="0AD9BC2D">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（六）按国家相关政策规定取得的外省、市人力资源社会保障部门或经授权的单位颁发的职称证书，在同级转评或申报高一级职称的，需提供配套的评审申报表或评审通过文件（申报表或文件二选一）。</w:t>
      </w:r>
    </w:p>
    <w:p w14:paraId="4A27C7E8">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七）继续教育要求按照《江苏省专业技术人员继续教育条例》和相关政策规定执行，继续教育情况列为专业技术人才职称晋升的重要条件。申报人员必须按照申报资历年限每年完成1个公共科目学习并考核合格，登录无锡市人才培训公共服务一体化平台学习，考试合格后下载电子版合格证书，同时将年度继续教育学时截图一并上传职称申报系统。专业技术人员参加继续教育的时间，每年累计应不少于90学时。退役运动员破格申报职称的，参加转岗教练员培训获得证书的，可作为专业技术人员申报专业技术资格评审的重要依据。</w:t>
      </w:r>
    </w:p>
    <w:p w14:paraId="0D2C8F95">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八）群众体育教练员申报职称评审，省级最高水平比赛是指省全民健身运动会竞赛项目和省智力运动会竞赛项目的比赛；全国最高水平比赛是指全国运动会群众赛事活动比赛类项目和全国智力运动会竞赛项目的比赛。</w:t>
      </w:r>
    </w:p>
    <w:p w14:paraId="5ACB2B7A">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九）申报人员提交申报材料时应同时签订个人承诺书，对申报材料真实性等进行承诺，审核、评审过程中发现承诺不实的，取消参评资格，3年内不得申报职称评审；评审通过后发现承诺不实的，按规定撤销职称，3年内不得申报职称评审。严肃查处学术不端行为，进行学术文献检测，检测结果将作为专家鉴定学术成果的重要依据。实行学术造假和职业道德失范“一票否决”，对通过弄虚作假、暗箱操作等违纪违规行为取得的职称一律予以撤销，记入诚信档案库，记录期3年。</w:t>
      </w:r>
    </w:p>
    <w:p w14:paraId="3229B3E3">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十）申报人所在单位应当严肃审核推荐程序，组织专人对申报人员的申报资格以及申报材料的真实性、完整性和时效性认真审核，做到公开公平公正，审核人员必须为本单位缴纳社保人员。严格履行公示程序，推荐结果经公示无异议后，再推荐上报，并出具《公示结果证明》，并在证明下附审核人身份证的正面照，公示时间不少于5个工作日。对于用人单位未按规定履行申报材料审核、推荐职责，放纵、包庇或者协助申报人弄虚作假；未按规定进行申报材料公示、对公示有异议或者投诉举报问题未及时调查核实；未按照职称评审管理权限及时上报申报材料，以及其他违规行为的，对直接负责的主管人员和其他直接责任人员予以批评教育，并责令限期整改，视情况进行通报批评，并追究相关人员责任。</w:t>
      </w:r>
    </w:p>
    <w:p w14:paraId="259CE986">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（十一）评审通过人员基本信息经公示无异议的，由市人力资源和社会保障局发文公布结果，通过人员自主打印由无锡市人力资源和社会保障局统一签章的电子证书。</w:t>
      </w:r>
    </w:p>
    <w:p w14:paraId="6F617769">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六、材料报送要求</w:t>
      </w:r>
    </w:p>
    <w:p w14:paraId="31028CCD">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一）各单位需填报《申报人员情况一览表》（附件5），并附Excel表电子文档，与申报材料一并报送。报送材料除《申报人员情况一览表》和《专业技术资格评审申报表》外，其它材料按目录顺序装订成册。学历学位证书、初级教练资格证书、岗位聘书（或合同、文件）、岗位培训合格证、继续教育证明材料、专业技术工作总结、考核材料和运动员输送、比赛成绩原始证明等材料复印件装订在申报材料内，同时提交原件另装袋备查。所有报送的材料复印件需审核人签字，加盖单位公章。</w:t>
      </w:r>
    </w:p>
    <w:p w14:paraId="753ED520">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（二）送审材料目录表（附件6）一式2份，一份装订在申报材料的第一页，一份贴在送审材料袋上。</w:t>
      </w:r>
    </w:p>
    <w:p w14:paraId="4C1E4256">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三）各单位要切实加强教练员职称申报工作的领导，坚持原则，坚持标准，严格把关，严按程序，准确及时报送材料。纸制申报材料请于9月18日前报市体育局组织人事处（联系电话：81823988，市观山路199号市民中心4号楼626室），逾期不再受理。</w:t>
      </w:r>
    </w:p>
    <w:p w14:paraId="6DA6C0CA">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w:t>
      </w:r>
    </w:p>
    <w:p w14:paraId="1861C519">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附件：1. 专业技术资格评审申报表</w:t>
      </w:r>
    </w:p>
    <w:p w14:paraId="31F761B6">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2. 无锡市申报专业技术资格人员情况简介表</w:t>
      </w:r>
      <w:bookmarkStart w:id="0" w:name="_GoBack"/>
      <w:bookmarkEnd w:id="0"/>
    </w:p>
    <w:p w14:paraId="1184CB65">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3. 申报专业技术职务输送、成绩证明</w:t>
      </w:r>
    </w:p>
    <w:p w14:paraId="0870F6D1">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4. 诚信申报承诺书</w:t>
      </w:r>
    </w:p>
    <w:p w14:paraId="66D4AC09">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5. 申报人员情况一览表</w:t>
      </w:r>
    </w:p>
    <w:p w14:paraId="75720247">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eastAsia"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6. 2026年度教练员专业技术资格评审申报材料目录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sans-serif">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Verdana">
    <w:altName w:val="C059"/>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0E0765"/>
    <w:rsid w:val="000E0765"/>
    <w:rsid w:val="00631A22"/>
    <w:rsid w:val="1BD3E156"/>
    <w:rsid w:val="2B6F454F"/>
    <w:rsid w:val="2E9D3A1D"/>
    <w:rsid w:val="36CF8750"/>
    <w:rsid w:val="3D151BCE"/>
    <w:rsid w:val="4FDF4BF6"/>
    <w:rsid w:val="4FFE2B4B"/>
    <w:rsid w:val="5F6F9F68"/>
    <w:rsid w:val="65DC3415"/>
    <w:rsid w:val="6D7D392F"/>
    <w:rsid w:val="6FD63A7B"/>
    <w:rsid w:val="6FFD126C"/>
    <w:rsid w:val="77FF8F82"/>
    <w:rsid w:val="7DFE95ED"/>
    <w:rsid w:val="7F5FD08F"/>
    <w:rsid w:val="7F65EE49"/>
    <w:rsid w:val="7F970B77"/>
    <w:rsid w:val="886F97C5"/>
    <w:rsid w:val="ACBC7E95"/>
    <w:rsid w:val="B1BE434C"/>
    <w:rsid w:val="C9B67478"/>
    <w:rsid w:val="D6FB510E"/>
    <w:rsid w:val="DFF62B5A"/>
    <w:rsid w:val="DFF9F0A5"/>
    <w:rsid w:val="EFA72234"/>
    <w:rsid w:val="F33216C7"/>
    <w:rsid w:val="F77D8DAC"/>
    <w:rsid w:val="F7E10FE1"/>
    <w:rsid w:val="FBDCB50E"/>
    <w:rsid w:val="FE3EEDA3"/>
    <w:rsid w:val="FFBEA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Emphasis"/>
    <w:basedOn w:val="7"/>
    <w:qFormat/>
    <w:uiPriority w:val="20"/>
    <w:rPr>
      <w:i/>
      <w:iCs/>
    </w:rPr>
  </w:style>
  <w:style w:type="character" w:styleId="9">
    <w:name w:val="Hyperlink"/>
    <w:basedOn w:val="7"/>
    <w:semiHidden/>
    <w:unhideWhenUsed/>
    <w:qFormat/>
    <w:uiPriority w:val="99"/>
    <w:rPr>
      <w:color w:val="0000FF"/>
      <w:u w:val="single"/>
    </w:rPr>
  </w:style>
  <w:style w:type="character" w:customStyle="1" w:styleId="10">
    <w:name w:val="页眉 Char"/>
    <w:basedOn w:val="7"/>
    <w:link w:val="4"/>
    <w:semiHidden/>
    <w:qFormat/>
    <w:uiPriority w:val="99"/>
    <w:rPr>
      <w:sz w:val="18"/>
      <w:szCs w:val="18"/>
    </w:rPr>
  </w:style>
  <w:style w:type="character" w:customStyle="1" w:styleId="11">
    <w:name w:val="页脚 Char"/>
    <w:basedOn w:val="7"/>
    <w:link w:val="3"/>
    <w:semiHidden/>
    <w:qFormat/>
    <w:uiPriority w:val="99"/>
    <w:rPr>
      <w:sz w:val="18"/>
      <w:szCs w:val="18"/>
    </w:rPr>
  </w:style>
  <w:style w:type="character" w:customStyle="1" w:styleId="12">
    <w:name w:val="标题 1 Char"/>
    <w:basedOn w:val="7"/>
    <w:link w:val="2"/>
    <w:qFormat/>
    <w:uiPriority w:val="9"/>
    <w:rPr>
      <w:rFonts w:ascii="宋体" w:hAnsi="宋体" w:eastAsia="宋体" w:cs="宋体"/>
      <w:b/>
      <w:bCs/>
      <w:kern w:val="36"/>
      <w:sz w:val="48"/>
      <w:szCs w:val="48"/>
    </w:rPr>
  </w:style>
  <w:style w:type="paragraph" w:customStyle="1" w:styleId="13">
    <w:name w:val="explain"/>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4">
    <w:name w:val="big"/>
    <w:basedOn w:val="7"/>
    <w:qFormat/>
    <w:uiPriority w:val="0"/>
  </w:style>
  <w:style w:type="character" w:customStyle="1" w:styleId="15">
    <w:name w:val="middle"/>
    <w:basedOn w:val="7"/>
    <w:qFormat/>
    <w:uiPriority w:val="0"/>
  </w:style>
  <w:style w:type="character" w:customStyle="1" w:styleId="16">
    <w:name w:val="small"/>
    <w:basedOn w:val="7"/>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450</Words>
  <Characters>2568</Characters>
  <Lines>21</Lines>
  <Paragraphs>6</Paragraphs>
  <TotalTime>3</TotalTime>
  <ScaleCrop>false</ScaleCrop>
  <LinksUpToDate>false</LinksUpToDate>
  <CharactersWithSpaces>3012</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2025-05-16T08:30:00Z</dcterms:created>
  <dc:creator>LH</dc:creator>
  <cp:lastModifiedBy>user</cp:lastModifiedBy>
  <dcterms:modified xsi:type="dcterms:W3CDTF">2026-07-28T08:51:59Z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A5916390006B054D2C14EF6994CD4F11_42</vt:lpwstr>
  </property>
</Properties>
</file>